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bookmarkStart w:id="0" w:name="_GoBack"/>
      <w:bookmarkEnd w:id="0"/>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EA5C58" w:rsidRPr="005A5455" w:rsidTr="006E0C73">
        <w:trPr>
          <w:trHeight w:val="295"/>
        </w:trPr>
        <w:tc>
          <w:tcPr>
            <w:tcW w:w="9639" w:type="dxa"/>
            <w:gridSpan w:val="3"/>
            <w:tcMar>
              <w:top w:w="100" w:type="dxa"/>
              <w:left w:w="100" w:type="dxa"/>
              <w:bottom w:w="100" w:type="dxa"/>
              <w:right w:w="100" w:type="dxa"/>
            </w:tcMar>
            <w:hideMark/>
          </w:tcPr>
          <w:p w:rsidR="00513FB8" w:rsidRPr="005A5455" w:rsidRDefault="00513FB8"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Загальні умови</w:t>
            </w:r>
          </w:p>
        </w:tc>
      </w:tr>
      <w:tr w:rsidR="00EA5C58" w:rsidRPr="00C33108" w:rsidTr="005642DF">
        <w:trPr>
          <w:trHeight w:val="785"/>
        </w:trPr>
        <w:tc>
          <w:tcPr>
            <w:tcW w:w="2972" w:type="dxa"/>
            <w:gridSpan w:val="2"/>
            <w:tcBorders>
              <w:bottom w:val="single" w:sz="4" w:space="0" w:color="auto"/>
            </w:tcBorders>
            <w:tcMar>
              <w:top w:w="100" w:type="dxa"/>
              <w:left w:w="100" w:type="dxa"/>
              <w:bottom w:w="100" w:type="dxa"/>
              <w:right w:w="100" w:type="dxa"/>
            </w:tcMar>
            <w:hideMark/>
          </w:tcPr>
          <w:p w:rsidR="00513FB8" w:rsidRPr="005A5455" w:rsidRDefault="00513FB8"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A5455">
              <w:rPr>
                <w:rFonts w:ascii="Times New Roman" w:eastAsia="Times New Roman" w:hAnsi="Times New Roman" w:cs="Times New Roman"/>
                <w:sz w:val="24"/>
                <w:szCs w:val="24"/>
                <w:lang w:val="uk-UA" w:eastAsia="ru-RU"/>
              </w:rPr>
              <w:tab/>
            </w:r>
          </w:p>
        </w:tc>
        <w:tc>
          <w:tcPr>
            <w:tcW w:w="6667" w:type="dxa"/>
            <w:tcBorders>
              <w:bottom w:val="single" w:sz="4" w:space="0" w:color="auto"/>
            </w:tcBorders>
            <w:tcMar>
              <w:top w:w="100" w:type="dxa"/>
              <w:left w:w="100" w:type="dxa"/>
              <w:bottom w:w="100" w:type="dxa"/>
              <w:right w:w="100" w:type="dxa"/>
            </w:tcMar>
            <w:hideMark/>
          </w:tcPr>
          <w:p w:rsidR="00513FB8" w:rsidRPr="005A5455" w:rsidRDefault="00147DC7" w:rsidP="00147DC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спеціаліст-бухгалтер </w:t>
            </w:r>
            <w:r w:rsidR="00513FB8" w:rsidRPr="005A5455">
              <w:rPr>
                <w:rFonts w:ascii="Times New Roman" w:eastAsia="Times New Roman" w:hAnsi="Times New Roman" w:cs="Times New Roman"/>
                <w:sz w:val="24"/>
                <w:szCs w:val="24"/>
                <w:lang w:val="uk-UA" w:eastAsia="ru-RU"/>
              </w:rPr>
              <w:t>управління Державної служби якості освіти у Дніпропетровській області</w:t>
            </w:r>
            <w:r w:rsidR="00080825" w:rsidRPr="005A5455">
              <w:rPr>
                <w:rFonts w:ascii="Times New Roman" w:eastAsia="Times New Roman" w:hAnsi="Times New Roman" w:cs="Times New Roman"/>
                <w:sz w:val="24"/>
                <w:szCs w:val="24"/>
                <w:lang w:val="uk-UA" w:eastAsia="ru-RU"/>
              </w:rPr>
              <w:t xml:space="preserve"> (далі – </w:t>
            </w:r>
            <w:r w:rsidR="007101BD" w:rsidRPr="005A5455">
              <w:rPr>
                <w:rFonts w:ascii="Times New Roman" w:eastAsia="Times New Roman" w:hAnsi="Times New Roman" w:cs="Times New Roman"/>
                <w:sz w:val="24"/>
                <w:szCs w:val="24"/>
                <w:lang w:val="uk-UA" w:eastAsia="ru-RU"/>
              </w:rPr>
              <w:t>Відділ</w:t>
            </w:r>
            <w:r w:rsidR="00080825"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категорія «</w:t>
            </w:r>
            <w:r w:rsidR="00322F5E" w:rsidRPr="005A5455">
              <w:rPr>
                <w:rFonts w:ascii="Times New Roman" w:eastAsia="Times New Roman" w:hAnsi="Times New Roman" w:cs="Times New Roman"/>
                <w:sz w:val="24"/>
                <w:szCs w:val="24"/>
                <w:lang w:val="uk-UA" w:eastAsia="ru-RU"/>
              </w:rPr>
              <w:t>В</w:t>
            </w:r>
            <w:r w:rsidR="00513FB8"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xml:space="preserve"> </w:t>
            </w:r>
          </w:p>
        </w:tc>
      </w:tr>
      <w:tr w:rsidR="003D4839" w:rsidRPr="005A5455" w:rsidTr="00B9782E">
        <w:trPr>
          <w:trHeight w:val="785"/>
        </w:trPr>
        <w:tc>
          <w:tcPr>
            <w:tcW w:w="297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Посадові обов’язки</w:t>
            </w:r>
          </w:p>
        </w:tc>
        <w:tc>
          <w:tcPr>
            <w:tcW w:w="6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4839" w:rsidRPr="006F5CF4" w:rsidRDefault="003D4839" w:rsidP="003D4839">
            <w:pPr>
              <w:pStyle w:val="rvps14"/>
              <w:spacing w:before="0" w:beforeAutospacing="0" w:after="0" w:afterAutospacing="0"/>
              <w:ind w:left="133" w:right="127"/>
              <w:jc w:val="both"/>
            </w:pPr>
            <w:r w:rsidRPr="006F5CF4">
              <w:t>1.Забезпечує:</w:t>
            </w:r>
          </w:p>
          <w:p w:rsidR="003D4839" w:rsidRPr="006F5CF4" w:rsidRDefault="003D4839" w:rsidP="003D4839">
            <w:pPr>
              <w:pStyle w:val="ab"/>
              <w:numPr>
                <w:ilvl w:val="0"/>
                <w:numId w:val="5"/>
              </w:numPr>
              <w:pBdr>
                <w:top w:val="nil"/>
                <w:left w:val="nil"/>
                <w:bottom w:val="nil"/>
                <w:right w:val="nil"/>
                <w:between w:val="nil"/>
              </w:pBdr>
              <w:tabs>
                <w:tab w:val="left" w:pos="133"/>
                <w:tab w:val="left" w:pos="275"/>
              </w:tabs>
              <w:spacing w:after="0" w:line="240" w:lineRule="auto"/>
              <w:ind w:left="133" w:right="127" w:firstLine="0"/>
              <w:jc w:val="both"/>
              <w:rPr>
                <w:rFonts w:ascii="Times New Roman" w:hAnsi="Times New Roman"/>
                <w:sz w:val="24"/>
                <w:szCs w:val="24"/>
                <w:lang w:val="uk-UA"/>
              </w:rPr>
            </w:pPr>
            <w:r w:rsidRPr="006F5CF4">
              <w:rPr>
                <w:rFonts w:ascii="Times New Roman" w:hAnsi="Times New Roman"/>
                <w:sz w:val="24"/>
                <w:szCs w:val="24"/>
                <w:lang w:val="uk-UA"/>
              </w:rPr>
              <w:t>ефективне та цільове використання матеріальних і фінансових ресурсів управління Служби;</w:t>
            </w:r>
          </w:p>
          <w:p w:rsidR="003D4839" w:rsidRPr="006F5CF4" w:rsidRDefault="003D4839" w:rsidP="003D4839">
            <w:pPr>
              <w:pStyle w:val="rvps14"/>
              <w:spacing w:before="0" w:beforeAutospacing="0" w:after="0" w:afterAutospacing="0"/>
              <w:ind w:left="133" w:right="127"/>
              <w:jc w:val="both"/>
            </w:pPr>
            <w:r w:rsidRPr="006F5CF4">
              <w:t>- організацію та вдосконалення бухгалтерського обліку в управлінні Служби;</w:t>
            </w:r>
          </w:p>
          <w:p w:rsidR="003D4839" w:rsidRPr="006F5CF4" w:rsidRDefault="003D4839" w:rsidP="003D4839">
            <w:pPr>
              <w:pStyle w:val="ab"/>
              <w:pBdr>
                <w:top w:val="nil"/>
                <w:left w:val="nil"/>
                <w:bottom w:val="nil"/>
                <w:right w:val="nil"/>
                <w:between w:val="nil"/>
              </w:pBdr>
              <w:tabs>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ведення бухгалтерського обліку фінансово-господарської діяльності та складання звітності відповідно до вимог нормативно-правових актів щодо порядку ведення бухгалтерського обліку;</w:t>
            </w:r>
          </w:p>
          <w:p w:rsidR="003D4839" w:rsidRPr="006F5CF4" w:rsidRDefault="003D4839" w:rsidP="003D4839">
            <w:pPr>
              <w:pStyle w:val="ab"/>
              <w:pBdr>
                <w:top w:val="nil"/>
                <w:left w:val="nil"/>
                <w:bottom w:val="nil"/>
                <w:right w:val="nil"/>
                <w:between w:val="nil"/>
              </w:pBdr>
              <w:tabs>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для проведення господарських операцій;</w:t>
            </w:r>
          </w:p>
          <w:p w:rsidR="003D4839" w:rsidRPr="006F5CF4" w:rsidRDefault="003D4839" w:rsidP="003D4839">
            <w:pPr>
              <w:pStyle w:val="ab"/>
              <w:pBdr>
                <w:top w:val="nil"/>
                <w:left w:val="nil"/>
                <w:bottom w:val="nil"/>
                <w:right w:val="nil"/>
                <w:between w:val="nil"/>
              </w:pBdr>
              <w:tabs>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дотримання бюджетного законодавства під час взяття та виконання бюджетних зобов’язань, їх своєчасна реєстрація в органах Державної казначейської служби для проведення платежів відповідно зареєстрованих бюджетних зобов’язань та бюджетних асигнувань;</w:t>
            </w:r>
          </w:p>
          <w:p w:rsidR="003D4839" w:rsidRPr="006F5CF4" w:rsidRDefault="003D4839"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ведення обліку довіреностей та їх видачу, ведення журналу реєстрації виданих, повернутих і використаних довіреностей на одержання цінностей, проведення інвентаризацій майна, розрахунків платежів до бюджету, розрахунків з дебіторами- кредиторами, підзвітних осіб, грошових коштів, грошових документів, поштових знаків, цінностей та бланків довіреностей. Організовує складання та подання звітності в управлінні Служби;</w:t>
            </w:r>
          </w:p>
          <w:p w:rsidR="003D4839" w:rsidRPr="006F5CF4" w:rsidRDefault="003D4839"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заходи щодо усунення порушень і недоліків, виявлених під час заходів нагляду (контролю), проведених державними органами за дотриманням вимог бюджетного законодавства з питань фінансово-господарської діяльності;</w:t>
            </w:r>
          </w:p>
          <w:p w:rsidR="003D4839" w:rsidRPr="006F5CF4" w:rsidRDefault="003D4839"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ефективне виконання завдань щодо матеріально-технічного забезпечення управління Служби, до</w:t>
            </w:r>
            <w:r w:rsidRPr="006F5CF4">
              <w:rPr>
                <w:rFonts w:ascii="Times New Roman" w:eastAsia="Times New Roman" w:hAnsi="Times New Roman"/>
                <w:sz w:val="24"/>
                <w:szCs w:val="24"/>
                <w:highlight w:val="white"/>
                <w:lang w:val="uk-UA"/>
              </w:rPr>
              <w:t>тримання вимог законодавства щодо складання (передачі) рухомого та нерухомого майна бюджетної установи, формування та відправка фінансової та іншої періодичної звітності</w:t>
            </w:r>
            <w:r w:rsidRPr="006F5CF4">
              <w:rPr>
                <w:rFonts w:ascii="Times New Roman" w:eastAsia="Times New Roman" w:hAnsi="Times New Roman"/>
                <w:sz w:val="24"/>
                <w:szCs w:val="24"/>
                <w:lang w:val="uk-UA"/>
              </w:rPr>
              <w:t>;</w:t>
            </w:r>
          </w:p>
          <w:p w:rsidR="003D4839" w:rsidRPr="006F5CF4" w:rsidRDefault="003D4839"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 відображення у документах достовірної та у повному обсязі інформації про господарські операції і результати діяльності управління Служби, для оперативного управління бюджетними призначеннями, фінансовими та матеріальними ресурсами.</w:t>
            </w:r>
          </w:p>
        </w:tc>
      </w:tr>
      <w:tr w:rsidR="003D4839" w:rsidRPr="005A5455" w:rsidTr="00B9782E">
        <w:trPr>
          <w:trHeight w:val="1166"/>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3D4839" w:rsidRPr="006F5CF4" w:rsidRDefault="006F5CF4"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2.</w:t>
            </w:r>
            <w:r w:rsidR="003D4839" w:rsidRPr="006F5CF4">
              <w:rPr>
                <w:rFonts w:ascii="Times New Roman" w:hAnsi="Times New Roman"/>
                <w:sz w:val="24"/>
                <w:szCs w:val="24"/>
                <w:lang w:val="uk-UA"/>
              </w:rPr>
              <w:t>Здійснює контроль за цільовим та економним витрачанням бюджетних коштів на оплату праці, своєчасність та правильність оформлення первинних та облікових документів  для проведення господарських операцій.</w:t>
            </w:r>
          </w:p>
        </w:tc>
      </w:tr>
      <w:tr w:rsidR="003D4839" w:rsidRPr="005A5455" w:rsidTr="00B9782E">
        <w:trPr>
          <w:trHeight w:val="1739"/>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3D4839" w:rsidRPr="006F5CF4" w:rsidRDefault="006F5CF4" w:rsidP="003D4839">
            <w:pPr>
              <w:pStyle w:val="ab"/>
              <w:pBdr>
                <w:top w:val="nil"/>
                <w:left w:val="nil"/>
                <w:bottom w:val="nil"/>
                <w:right w:val="nil"/>
                <w:between w:val="nil"/>
              </w:pBdr>
              <w:tabs>
                <w:tab w:val="left" w:pos="0"/>
                <w:tab w:val="left" w:pos="133"/>
                <w:tab w:val="left" w:pos="509"/>
              </w:tabs>
              <w:ind w:left="133" w:right="127"/>
              <w:jc w:val="both"/>
              <w:rPr>
                <w:rFonts w:ascii="Times New Roman" w:hAnsi="Times New Roman"/>
                <w:sz w:val="24"/>
                <w:szCs w:val="24"/>
                <w:lang w:val="uk-UA"/>
              </w:rPr>
            </w:pPr>
            <w:r w:rsidRPr="006F5CF4">
              <w:rPr>
                <w:rFonts w:ascii="Times New Roman" w:hAnsi="Times New Roman"/>
                <w:sz w:val="24"/>
                <w:szCs w:val="24"/>
                <w:lang w:val="uk-UA"/>
              </w:rPr>
              <w:t>3.</w:t>
            </w:r>
            <w:r w:rsidR="003D4839" w:rsidRPr="006F5CF4">
              <w:rPr>
                <w:rFonts w:ascii="Times New Roman" w:hAnsi="Times New Roman"/>
                <w:sz w:val="24"/>
                <w:szCs w:val="24"/>
                <w:lang w:val="uk-UA"/>
              </w:rPr>
              <w:t xml:space="preserve">Організовує та проводить публічні закупівлі в інтересах управління Служби  (планування </w:t>
            </w:r>
            <w:proofErr w:type="spellStart"/>
            <w:r w:rsidR="003D4839" w:rsidRPr="006F5CF4">
              <w:rPr>
                <w:rFonts w:ascii="Times New Roman" w:hAnsi="Times New Roman"/>
                <w:sz w:val="24"/>
                <w:szCs w:val="24"/>
                <w:lang w:val="uk-UA"/>
              </w:rPr>
              <w:t>закупівель</w:t>
            </w:r>
            <w:proofErr w:type="spellEnd"/>
            <w:r w:rsidR="003D4839" w:rsidRPr="006F5CF4">
              <w:rPr>
                <w:rFonts w:ascii="Times New Roman" w:hAnsi="Times New Roman"/>
                <w:sz w:val="24"/>
                <w:szCs w:val="24"/>
                <w:lang w:val="uk-UA"/>
              </w:rPr>
              <w:t xml:space="preserve">, оприлюднення річного плану, здійснення вибору процедури закупівлі). Проведення процедур </w:t>
            </w:r>
            <w:proofErr w:type="spellStart"/>
            <w:r w:rsidR="003D4839" w:rsidRPr="006F5CF4">
              <w:rPr>
                <w:rFonts w:ascii="Times New Roman" w:hAnsi="Times New Roman"/>
                <w:sz w:val="24"/>
                <w:szCs w:val="24"/>
                <w:lang w:val="uk-UA"/>
              </w:rPr>
              <w:t>закупівель</w:t>
            </w:r>
            <w:proofErr w:type="spellEnd"/>
            <w:r w:rsidR="003D4839" w:rsidRPr="006F5CF4">
              <w:rPr>
                <w:rFonts w:ascii="Times New Roman" w:hAnsi="Times New Roman"/>
                <w:sz w:val="24"/>
                <w:szCs w:val="24"/>
                <w:lang w:val="uk-UA"/>
              </w:rPr>
              <w:t xml:space="preserve"> та спрощених </w:t>
            </w:r>
            <w:proofErr w:type="spellStart"/>
            <w:r w:rsidR="003D4839" w:rsidRPr="006F5CF4">
              <w:rPr>
                <w:rFonts w:ascii="Times New Roman" w:hAnsi="Times New Roman"/>
                <w:sz w:val="24"/>
                <w:szCs w:val="24"/>
                <w:lang w:val="uk-UA"/>
              </w:rPr>
              <w:t>закупівель</w:t>
            </w:r>
            <w:proofErr w:type="spellEnd"/>
            <w:r w:rsidR="003D4839" w:rsidRPr="006F5CF4">
              <w:rPr>
                <w:rFonts w:ascii="Times New Roman" w:hAnsi="Times New Roman"/>
                <w:sz w:val="24"/>
                <w:szCs w:val="24"/>
                <w:lang w:val="uk-UA"/>
              </w:rPr>
              <w:t xml:space="preserve">. Складання, затвердження та зберігання документів з питань публічних </w:t>
            </w:r>
            <w:proofErr w:type="spellStart"/>
            <w:r w:rsidR="003D4839" w:rsidRPr="006F5CF4">
              <w:rPr>
                <w:rFonts w:ascii="Times New Roman" w:hAnsi="Times New Roman"/>
                <w:sz w:val="24"/>
                <w:szCs w:val="24"/>
                <w:lang w:val="uk-UA"/>
              </w:rPr>
              <w:t>закупівель</w:t>
            </w:r>
            <w:proofErr w:type="spellEnd"/>
            <w:r w:rsidR="003D4839" w:rsidRPr="006F5CF4">
              <w:rPr>
                <w:rFonts w:ascii="Times New Roman" w:hAnsi="Times New Roman"/>
                <w:sz w:val="24"/>
                <w:szCs w:val="24"/>
                <w:lang w:val="uk-UA"/>
              </w:rPr>
              <w:t>.</w:t>
            </w:r>
          </w:p>
        </w:tc>
      </w:tr>
      <w:tr w:rsidR="003D4839" w:rsidRPr="00147DC7" w:rsidTr="00B9782E">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3D4839" w:rsidRPr="006F5CF4" w:rsidRDefault="006F5CF4" w:rsidP="003D4839">
            <w:pPr>
              <w:tabs>
                <w:tab w:val="left" w:pos="133"/>
                <w:tab w:val="left" w:pos="4865"/>
              </w:tabs>
              <w:spacing w:after="0" w:line="240" w:lineRule="auto"/>
              <w:ind w:left="133" w:right="127"/>
              <w:jc w:val="both"/>
              <w:rPr>
                <w:rFonts w:ascii="Times New Roman" w:hAnsi="Times New Roman"/>
                <w:sz w:val="24"/>
                <w:szCs w:val="24"/>
                <w:lang w:val="uk-UA"/>
              </w:rPr>
            </w:pPr>
            <w:r w:rsidRPr="006F5CF4">
              <w:rPr>
                <w:rFonts w:ascii="Times New Roman" w:hAnsi="Times New Roman"/>
                <w:sz w:val="24"/>
                <w:szCs w:val="24"/>
                <w:lang w:val="uk-UA"/>
              </w:rPr>
              <w:t>4.</w:t>
            </w:r>
            <w:r w:rsidR="003D4839" w:rsidRPr="006F5CF4">
              <w:rPr>
                <w:rFonts w:ascii="Times New Roman" w:hAnsi="Times New Roman"/>
                <w:sz w:val="24"/>
                <w:szCs w:val="24"/>
                <w:lang w:val="uk-UA"/>
              </w:rPr>
              <w:t>Представляє інтереси управління Служби у відносинах з органами виконавчої влади, органами місцевого самоврядування, підприємствами, установами, організаціями.</w:t>
            </w:r>
          </w:p>
        </w:tc>
      </w:tr>
      <w:tr w:rsidR="003D4839" w:rsidRPr="00C33108" w:rsidTr="00B9782E">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3D4839" w:rsidRPr="006F5CF4" w:rsidRDefault="006F5CF4" w:rsidP="003D4839">
            <w:pPr>
              <w:pStyle w:val="a7"/>
              <w:tabs>
                <w:tab w:val="left" w:pos="133"/>
              </w:tabs>
              <w:spacing w:after="0"/>
              <w:ind w:left="133" w:right="127"/>
              <w:jc w:val="both"/>
              <w:rPr>
                <w:lang w:val="uk-UA"/>
              </w:rPr>
            </w:pPr>
            <w:r w:rsidRPr="006F5CF4">
              <w:rPr>
                <w:lang w:val="uk-UA"/>
              </w:rPr>
              <w:t>5.</w:t>
            </w:r>
            <w:r w:rsidR="003D4839" w:rsidRPr="006F5CF4">
              <w:rPr>
                <w:lang w:val="uk-UA"/>
              </w:rPr>
              <w:t>Здійснює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управління Служби.</w:t>
            </w:r>
          </w:p>
        </w:tc>
      </w:tr>
      <w:tr w:rsidR="003D4839" w:rsidRPr="00C33108" w:rsidTr="00B9782E">
        <w:trPr>
          <w:trHeight w:val="2221"/>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3D4839" w:rsidRPr="006F5CF4" w:rsidRDefault="006F5CF4" w:rsidP="003D4839">
            <w:pPr>
              <w:pStyle w:val="rvps14"/>
              <w:tabs>
                <w:tab w:val="left" w:pos="133"/>
              </w:tabs>
              <w:spacing w:before="0" w:beforeAutospacing="0" w:after="0" w:afterAutospacing="0"/>
              <w:ind w:left="133" w:right="127"/>
              <w:jc w:val="both"/>
            </w:pPr>
            <w:r w:rsidRPr="006F5CF4">
              <w:t>6.</w:t>
            </w:r>
            <w:r w:rsidR="003D4839" w:rsidRPr="006F5CF4">
              <w:t>Дотримується вимог щодо роботи з документами, які мають гриф «Для службового користування», Інструкції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w:t>
            </w:r>
          </w:p>
        </w:tc>
      </w:tr>
      <w:tr w:rsidR="003D4839" w:rsidRPr="00147DC7" w:rsidTr="00B9782E">
        <w:trPr>
          <w:trHeight w:val="785"/>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3D4839" w:rsidRPr="005A5455" w:rsidRDefault="003D4839" w:rsidP="003D4839">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3D4839" w:rsidRPr="006F5CF4" w:rsidRDefault="006F5CF4" w:rsidP="00B9782E">
            <w:pPr>
              <w:spacing w:after="0" w:line="240" w:lineRule="auto"/>
              <w:ind w:left="133" w:right="127"/>
              <w:jc w:val="both"/>
              <w:rPr>
                <w:rFonts w:ascii="Times New Roman" w:eastAsia="Times New Roman" w:hAnsi="Times New Roman"/>
                <w:sz w:val="24"/>
                <w:szCs w:val="24"/>
                <w:lang w:val="uk-UA"/>
              </w:rPr>
            </w:pPr>
            <w:r w:rsidRPr="006F5CF4">
              <w:rPr>
                <w:rFonts w:ascii="Times New Roman" w:hAnsi="Times New Roman"/>
                <w:color w:val="000000" w:themeColor="text1"/>
                <w:sz w:val="24"/>
                <w:szCs w:val="24"/>
                <w:lang w:val="uk-UA"/>
              </w:rPr>
              <w:t>7.</w:t>
            </w:r>
            <w:r w:rsidR="003D4839" w:rsidRPr="006F5CF4">
              <w:rPr>
                <w:rFonts w:ascii="Times New Roman" w:hAnsi="Times New Roman"/>
                <w:color w:val="000000" w:themeColor="text1"/>
                <w:sz w:val="24"/>
                <w:szCs w:val="24"/>
                <w:lang w:val="uk-UA"/>
              </w:rPr>
              <w:t xml:space="preserve">Опрацьовує документи, які надійшли на виконання, створює </w:t>
            </w:r>
            <w:proofErr w:type="spellStart"/>
            <w:r w:rsidR="003D4839" w:rsidRPr="006F5CF4">
              <w:rPr>
                <w:rFonts w:ascii="Times New Roman" w:hAnsi="Times New Roman"/>
                <w:color w:val="000000" w:themeColor="text1"/>
                <w:sz w:val="24"/>
                <w:szCs w:val="24"/>
                <w:lang w:val="uk-UA"/>
              </w:rPr>
              <w:t>проєкти</w:t>
            </w:r>
            <w:proofErr w:type="spellEnd"/>
            <w:r w:rsidR="003D4839" w:rsidRPr="006F5CF4">
              <w:rPr>
                <w:rFonts w:ascii="Times New Roman" w:hAnsi="Times New Roman"/>
                <w:color w:val="000000" w:themeColor="text1"/>
                <w:sz w:val="24"/>
                <w:szCs w:val="24"/>
                <w:lang w:val="uk-UA"/>
              </w:rPr>
              <w:t xml:space="preserve"> документів в електронній або паперовій формі.</w:t>
            </w:r>
            <w:r w:rsidR="00B9782E">
              <w:rPr>
                <w:rFonts w:ascii="Times New Roman" w:hAnsi="Times New Roman"/>
                <w:color w:val="000000" w:themeColor="text1"/>
                <w:sz w:val="24"/>
                <w:szCs w:val="24"/>
                <w:lang w:val="uk-UA"/>
              </w:rPr>
              <w:t xml:space="preserve"> </w:t>
            </w:r>
            <w:r w:rsidR="003D4839" w:rsidRPr="006F5CF4">
              <w:rPr>
                <w:rFonts w:ascii="Times New Roman" w:hAnsi="Times New Roman"/>
                <w:sz w:val="24"/>
                <w:szCs w:val="24"/>
                <w:lang w:val="uk-UA"/>
              </w:rPr>
              <w:t xml:space="preserve">Забезпечує </w:t>
            </w:r>
            <w:r w:rsidR="003D4839" w:rsidRPr="006F5CF4">
              <w:rPr>
                <w:rFonts w:ascii="Times New Roman" w:hAnsi="Times New Roman"/>
                <w:color w:val="000000" w:themeColor="text1"/>
                <w:sz w:val="24"/>
                <w:szCs w:val="24"/>
                <w:lang w:val="uk-UA"/>
              </w:rPr>
              <w:t xml:space="preserve">формування (групування, оформлення) </w:t>
            </w:r>
            <w:r w:rsidR="003D4839" w:rsidRPr="006F5CF4">
              <w:rPr>
                <w:rFonts w:ascii="Times New Roman" w:hAnsi="Times New Roman"/>
                <w:color w:val="000000" w:themeColor="text1"/>
                <w:sz w:val="24"/>
                <w:szCs w:val="24"/>
                <w:shd w:val="clear" w:color="auto" w:fill="FFFFFF"/>
                <w:lang w:val="uk-UA"/>
              </w:rPr>
              <w:t>виконаних документів у справи</w:t>
            </w:r>
            <w:r w:rsidR="003D4839" w:rsidRPr="006F5CF4">
              <w:rPr>
                <w:rFonts w:ascii="Times New Roman" w:hAnsi="Times New Roman"/>
                <w:color w:val="000000" w:themeColor="text1"/>
                <w:sz w:val="24"/>
                <w:szCs w:val="24"/>
                <w:lang w:val="uk-UA"/>
              </w:rPr>
              <w:t xml:space="preserve"> </w:t>
            </w:r>
            <w:r w:rsidR="003D4839" w:rsidRPr="006F5CF4">
              <w:rPr>
                <w:rFonts w:ascii="Times New Roman" w:hAnsi="Times New Roman"/>
                <w:color w:val="000000" w:themeColor="text1"/>
                <w:sz w:val="24"/>
                <w:szCs w:val="24"/>
                <w:shd w:val="clear" w:color="auto" w:fill="FFFFFF"/>
                <w:lang w:val="uk-UA"/>
              </w:rPr>
              <w:t>відповідно до номенклатури справ</w:t>
            </w:r>
            <w:r w:rsidR="003D4839" w:rsidRPr="006F5CF4">
              <w:rPr>
                <w:rFonts w:ascii="Times New Roman" w:hAnsi="Times New Roman"/>
                <w:color w:val="000000" w:themeColor="text1"/>
                <w:sz w:val="24"/>
                <w:szCs w:val="24"/>
                <w:lang w:val="uk-UA"/>
              </w:rPr>
              <w:t xml:space="preserve"> управління Служби, </w:t>
            </w:r>
            <w:r w:rsidR="003D4839" w:rsidRPr="006F5CF4">
              <w:rPr>
                <w:rFonts w:ascii="Times New Roman" w:hAnsi="Times New Roman"/>
                <w:color w:val="000000" w:themeColor="text1"/>
                <w:sz w:val="24"/>
                <w:szCs w:val="24"/>
                <w:shd w:val="clear" w:color="auto" w:fill="FFFFFF"/>
                <w:lang w:val="uk-UA"/>
              </w:rPr>
              <w:t xml:space="preserve">тимчасове надійне зберігання документів та </w:t>
            </w:r>
            <w:r w:rsidR="003D4839" w:rsidRPr="006F5CF4">
              <w:rPr>
                <w:rFonts w:ascii="Times New Roman" w:hAnsi="Times New Roman"/>
                <w:color w:val="000000" w:themeColor="text1"/>
                <w:sz w:val="24"/>
                <w:szCs w:val="24"/>
                <w:lang w:val="uk-UA"/>
              </w:rPr>
              <w:t>передачу їх, в упорядкованому стані, на державне зберігання до фонду архіву управління Служби.</w:t>
            </w:r>
          </w:p>
        </w:tc>
      </w:tr>
      <w:tr w:rsidR="00AB1C39" w:rsidRPr="005A5455" w:rsidTr="00B9782E">
        <w:trPr>
          <w:trHeight w:val="785"/>
        </w:trPr>
        <w:tc>
          <w:tcPr>
            <w:tcW w:w="2972" w:type="dxa"/>
            <w:gridSpan w:val="2"/>
            <w:tcBorders>
              <w:top w:val="single" w:sz="4" w:space="0" w:color="auto"/>
            </w:tcBorders>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Умови оплати праці</w:t>
            </w:r>
          </w:p>
        </w:tc>
        <w:tc>
          <w:tcPr>
            <w:tcW w:w="6667" w:type="dxa"/>
            <w:tcBorders>
              <w:top w:val="single" w:sz="4" w:space="0" w:color="auto"/>
            </w:tcBorders>
            <w:tcMar>
              <w:top w:w="100" w:type="dxa"/>
              <w:left w:w="100" w:type="dxa"/>
              <w:bottom w:w="100" w:type="dxa"/>
              <w:right w:w="100" w:type="dxa"/>
            </w:tcMar>
            <w:hideMark/>
          </w:tcPr>
          <w:p w:rsidR="00AB1C39" w:rsidRPr="005A5455" w:rsidRDefault="00AB1C39" w:rsidP="005A5455">
            <w:pPr>
              <w:pStyle w:val="rvps14"/>
              <w:spacing w:before="0" w:beforeAutospacing="0" w:after="0" w:afterAutospacing="0"/>
              <w:jc w:val="both"/>
            </w:pPr>
            <w:r w:rsidRPr="005A5455">
              <w:t xml:space="preserve">- посадовий оклад </w:t>
            </w:r>
            <w:r w:rsidRPr="00B9782E">
              <w:t>1</w:t>
            </w:r>
            <w:r w:rsidR="00B9782E" w:rsidRPr="00B9782E">
              <w:t>1855</w:t>
            </w:r>
            <w:r w:rsidRPr="00B9782E">
              <w:t xml:space="preserve"> грн.,</w:t>
            </w:r>
          </w:p>
          <w:p w:rsidR="00AB1C39" w:rsidRPr="005A5455" w:rsidRDefault="00AB1C39" w:rsidP="005A5455">
            <w:pPr>
              <w:pStyle w:val="rvps14"/>
              <w:spacing w:before="0" w:beforeAutospacing="0" w:after="0" w:afterAutospacing="0"/>
              <w:jc w:val="both"/>
            </w:pPr>
            <w:r w:rsidRPr="005A5455">
              <w:t>- надбавка за вислугу років у розмірі, відповідно до пункту 12 Прикінцевих положень Закону України «Про Державний бюджет України на 2024 рік»  від 09.11.2023 № 3460-IX,</w:t>
            </w:r>
          </w:p>
          <w:p w:rsidR="00AB1C39" w:rsidRPr="005A5455" w:rsidRDefault="00AB1C39" w:rsidP="005A5455">
            <w:pPr>
              <w:pStyle w:val="rvps14"/>
              <w:spacing w:before="0" w:beforeAutospacing="0" w:after="0" w:afterAutospacing="0"/>
              <w:jc w:val="both"/>
            </w:pPr>
            <w:r w:rsidRPr="005A5455">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AB1C39" w:rsidRPr="005A5455" w:rsidTr="006E0C73">
        <w:trPr>
          <w:trHeight w:val="87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lastRenderedPageBreak/>
              <w:t>Інформація про строковість призначення на посаду</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AB1C39" w:rsidRPr="005A5455" w:rsidTr="006E0C73">
        <w:trPr>
          <w:trHeight w:val="74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5A5455">
              <w:rPr>
                <w:rFonts w:ascii="Times New Roman" w:eastAsia="Times New Roman" w:hAnsi="Times New Roman" w:cs="Times New Roman"/>
                <w:color w:val="333333"/>
                <w:sz w:val="24"/>
                <w:szCs w:val="24"/>
                <w:highlight w:val="white"/>
                <w:lang w:val="uk-UA"/>
              </w:rPr>
              <w:t xml:space="preserve"> </w:t>
            </w:r>
            <w:r w:rsidRPr="005A5455">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 осіб в органі;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3) резюме за формою згідно з додатком 2</w:t>
            </w:r>
            <w:r w:rsidRPr="005A5455">
              <w:rPr>
                <w:rFonts w:ascii="Times New Roman" w:eastAsia="Times New Roman" w:hAnsi="Times New Roman" w:cs="Times New Roman"/>
                <w:color w:val="000000"/>
                <w:sz w:val="24"/>
                <w:szCs w:val="24"/>
                <w:vertAlign w:val="superscript"/>
                <w:lang w:val="uk-UA"/>
              </w:rPr>
              <w:t>1</w:t>
            </w:r>
            <w:r w:rsidRPr="005A545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4) копія паспорта;</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 xml:space="preserve">5) </w:t>
            </w:r>
            <w:r w:rsidRPr="005A5455">
              <w:rPr>
                <w:rFonts w:ascii="Times New Roman" w:eastAsia="Times New Roman" w:hAnsi="Times New Roman" w:cs="Times New Roman"/>
                <w:sz w:val="24"/>
                <w:szCs w:val="24"/>
                <w:lang w:val="uk-UA" w:eastAsia="ru-RU"/>
              </w:rPr>
              <w:t xml:space="preserve">копія </w:t>
            </w:r>
            <w:r w:rsidRPr="005A5455">
              <w:rPr>
                <w:rFonts w:ascii="Times New Roman" w:eastAsia="Times New Roman" w:hAnsi="Times New Roman" w:cs="Times New Roman"/>
                <w:sz w:val="24"/>
                <w:szCs w:val="24"/>
                <w:shd w:val="clear" w:color="auto" w:fill="FFFFFF"/>
                <w:lang w:val="uk-UA" w:eastAsia="ru-RU"/>
              </w:rPr>
              <w:t>реєстраційного номеру облікової картки платника податків;</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6) копії документів про освіту  з додатками;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7) копія трудової книжки;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8) копія військового квитка (для військовозобов’язаних);</w:t>
            </w:r>
          </w:p>
          <w:p w:rsidR="00AB1C39" w:rsidRPr="005A5455" w:rsidRDefault="00AB1C39" w:rsidP="005A5455">
            <w:pPr>
              <w:pStyle w:val="a6"/>
              <w:spacing w:before="0" w:line="240" w:lineRule="auto"/>
              <w:ind w:firstLine="0"/>
              <w:rPr>
                <w:sz w:val="24"/>
                <w:szCs w:val="24"/>
                <w:shd w:val="clear" w:color="auto" w:fill="FFFFFF"/>
              </w:rPr>
            </w:pPr>
            <w:r w:rsidRPr="005A5455">
              <w:rPr>
                <w:color w:val="000000"/>
                <w:sz w:val="24"/>
                <w:szCs w:val="24"/>
              </w:rPr>
              <w:t xml:space="preserve">9) </w:t>
            </w:r>
            <w:r w:rsidRPr="005A5455">
              <w:rPr>
                <w:sz w:val="24"/>
                <w:szCs w:val="24"/>
                <w:shd w:val="clear" w:color="auto" w:fill="FFFFFF"/>
              </w:rPr>
              <w:t>копія довідки про результати перевірки, передбаченої  Законом України «Про очищення влади» (за наявності);</w:t>
            </w:r>
          </w:p>
          <w:p w:rsidR="00AB1C39" w:rsidRPr="005A5455" w:rsidRDefault="00AB1C39" w:rsidP="005A5455">
            <w:pPr>
              <w:pStyle w:val="a6"/>
              <w:spacing w:before="0" w:line="240" w:lineRule="auto"/>
              <w:ind w:firstLine="0"/>
              <w:rPr>
                <w:color w:val="000000" w:themeColor="text1"/>
                <w:sz w:val="24"/>
                <w:szCs w:val="24"/>
              </w:rPr>
            </w:pPr>
            <w:r w:rsidRPr="005A5455">
              <w:rPr>
                <w:color w:val="000000"/>
                <w:sz w:val="24"/>
                <w:szCs w:val="24"/>
              </w:rPr>
              <w:t xml:space="preserve">10) </w:t>
            </w:r>
            <w:r w:rsidRPr="005A5455">
              <w:rPr>
                <w:sz w:val="24"/>
                <w:szCs w:val="24"/>
                <w:shd w:val="clear" w:color="auto" w:fill="FFFFFF"/>
              </w:rPr>
              <w:t>інформація про підтвердження подання декларації особи, уповноваженої на виконання функцій держави або місцевого самоврядування, за 202</w:t>
            </w:r>
            <w:r w:rsidR="002D1540" w:rsidRPr="005A5455">
              <w:rPr>
                <w:sz w:val="24"/>
                <w:szCs w:val="24"/>
                <w:shd w:val="clear" w:color="auto" w:fill="FFFFFF"/>
              </w:rPr>
              <w:t>3</w:t>
            </w:r>
            <w:r w:rsidRPr="005A5455">
              <w:rPr>
                <w:sz w:val="24"/>
                <w:szCs w:val="24"/>
                <w:shd w:val="clear" w:color="auto" w:fill="FFFFFF"/>
              </w:rPr>
              <w:t xml:space="preserve"> рік, заповненої на офіційному веб-сайті Національного агентства з питань запобігання корупції.</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B1C39" w:rsidRPr="005A5455" w:rsidRDefault="00AB1C39" w:rsidP="00B942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1" w:name="_heading=h.30j0zll" w:colFirst="0" w:colLast="0"/>
            <w:bookmarkEnd w:id="1"/>
            <w:r w:rsidRPr="005A5455">
              <w:rPr>
                <w:rFonts w:ascii="Times New Roman" w:eastAsia="Times New Roman" w:hAnsi="Times New Roman" w:cs="Times New Roman"/>
                <w:color w:val="000000"/>
                <w:sz w:val="24"/>
                <w:szCs w:val="24"/>
                <w:lang w:val="uk-UA"/>
              </w:rPr>
              <w:t xml:space="preserve">     </w:t>
            </w:r>
            <w:r w:rsidRPr="005A5455">
              <w:rPr>
                <w:rFonts w:ascii="Times New Roman" w:eastAsia="Times New Roman" w:hAnsi="Times New Roman" w:cs="Times New Roman"/>
                <w:sz w:val="24"/>
                <w:szCs w:val="24"/>
                <w:lang w:val="uk-UA"/>
              </w:rPr>
              <w:t xml:space="preserve">Документи приймаються до </w:t>
            </w:r>
            <w:r w:rsidR="00A82B0D" w:rsidRPr="005A5455">
              <w:rPr>
                <w:rFonts w:ascii="Times New Roman" w:eastAsia="Times New Roman" w:hAnsi="Times New Roman" w:cs="Times New Roman"/>
                <w:sz w:val="24"/>
                <w:szCs w:val="24"/>
                <w:lang w:val="uk-UA"/>
              </w:rPr>
              <w:t>1</w:t>
            </w:r>
            <w:r w:rsidR="005157F2">
              <w:rPr>
                <w:rFonts w:ascii="Times New Roman" w:eastAsia="Times New Roman" w:hAnsi="Times New Roman" w:cs="Times New Roman"/>
                <w:sz w:val="24"/>
                <w:szCs w:val="24"/>
                <w:lang w:val="uk-UA"/>
              </w:rPr>
              <w:t>7</w:t>
            </w:r>
            <w:r w:rsidRPr="005A5455">
              <w:rPr>
                <w:rFonts w:ascii="Times New Roman" w:eastAsia="Times New Roman" w:hAnsi="Times New Roman" w:cs="Times New Roman"/>
                <w:sz w:val="24"/>
                <w:szCs w:val="24"/>
                <w:lang w:val="uk-UA"/>
              </w:rPr>
              <w:t xml:space="preserve"> години 00 хвилин.                                          </w:t>
            </w:r>
            <w:r w:rsidR="004B5095" w:rsidRPr="005A5455">
              <w:rPr>
                <w:rFonts w:ascii="Times New Roman" w:eastAsia="Times New Roman" w:hAnsi="Times New Roman" w:cs="Times New Roman"/>
                <w:sz w:val="24"/>
                <w:szCs w:val="24"/>
                <w:lang w:val="uk-UA"/>
              </w:rPr>
              <w:t>2</w:t>
            </w:r>
            <w:r w:rsidR="0057640F">
              <w:rPr>
                <w:rFonts w:ascii="Times New Roman" w:eastAsia="Times New Roman" w:hAnsi="Times New Roman" w:cs="Times New Roman"/>
                <w:sz w:val="24"/>
                <w:szCs w:val="24"/>
                <w:lang w:val="uk-UA"/>
              </w:rPr>
              <w:t>7</w:t>
            </w:r>
            <w:r w:rsidR="004B5095" w:rsidRPr="005A5455">
              <w:rPr>
                <w:rFonts w:ascii="Times New Roman" w:eastAsia="Times New Roman" w:hAnsi="Times New Roman" w:cs="Times New Roman"/>
                <w:sz w:val="24"/>
                <w:szCs w:val="24"/>
                <w:lang w:val="uk-UA"/>
              </w:rPr>
              <w:t xml:space="preserve"> березня</w:t>
            </w:r>
            <w:r w:rsidRPr="005A5455">
              <w:rPr>
                <w:rFonts w:ascii="Times New Roman" w:eastAsia="Times New Roman" w:hAnsi="Times New Roman" w:cs="Times New Roman"/>
                <w:sz w:val="24"/>
                <w:szCs w:val="24"/>
                <w:lang w:val="uk-UA"/>
              </w:rPr>
              <w:t xml:space="preserve"> 2024 року (включно) </w:t>
            </w:r>
            <w:r w:rsidRPr="005A5455">
              <w:rPr>
                <w:rFonts w:ascii="Times New Roman" w:eastAsia="Times New Roman" w:hAnsi="Times New Roman" w:cs="Times New Roman"/>
                <w:color w:val="000000"/>
                <w:sz w:val="24"/>
                <w:szCs w:val="24"/>
                <w:lang w:val="uk-UA"/>
              </w:rPr>
              <w:t xml:space="preserve">за </w:t>
            </w:r>
            <w:proofErr w:type="spellStart"/>
            <w:r w:rsidRPr="005A5455">
              <w:rPr>
                <w:rFonts w:ascii="Times New Roman" w:eastAsia="Times New Roman" w:hAnsi="Times New Roman" w:cs="Times New Roman"/>
                <w:color w:val="000000"/>
                <w:sz w:val="24"/>
                <w:szCs w:val="24"/>
                <w:lang w:val="uk-UA"/>
              </w:rPr>
              <w:t>адресою</w:t>
            </w:r>
            <w:proofErr w:type="spellEnd"/>
            <w:r w:rsidRPr="005A5455">
              <w:rPr>
                <w:rFonts w:ascii="Times New Roman" w:eastAsia="Times New Roman" w:hAnsi="Times New Roman" w:cs="Times New Roman"/>
                <w:color w:val="000000"/>
                <w:sz w:val="24"/>
                <w:szCs w:val="24"/>
                <w:lang w:val="uk-UA"/>
              </w:rPr>
              <w:t xml:space="preserve">: вул. Степана Бандери, 18 м. Дніпро, </w:t>
            </w:r>
            <w:proofErr w:type="spellStart"/>
            <w:r w:rsidRPr="005A5455">
              <w:rPr>
                <w:rFonts w:ascii="Times New Roman" w:eastAsia="Times New Roman" w:hAnsi="Times New Roman" w:cs="Times New Roman"/>
                <w:color w:val="000000"/>
                <w:sz w:val="24"/>
                <w:szCs w:val="24"/>
                <w:lang w:val="uk-UA"/>
              </w:rPr>
              <w:t>каб</w:t>
            </w:r>
            <w:proofErr w:type="spellEnd"/>
            <w:r w:rsidRPr="005A5455">
              <w:rPr>
                <w:rFonts w:ascii="Times New Roman" w:eastAsia="Times New Roman" w:hAnsi="Times New Roman" w:cs="Times New Roman"/>
                <w:color w:val="000000"/>
                <w:sz w:val="24"/>
                <w:szCs w:val="24"/>
                <w:lang w:val="uk-UA"/>
              </w:rPr>
              <w:t xml:space="preserve">. № 09 або шляхом надсилання документів на електронну адресу </w:t>
            </w:r>
            <w:hyperlink r:id="rId5" w:history="1">
              <w:r w:rsidRPr="005A5455">
                <w:rPr>
                  <w:rStyle w:val="a5"/>
                  <w:rFonts w:ascii="Times New Roman" w:eastAsia="Times New Roman" w:hAnsi="Times New Roman" w:cs="Times New Roman"/>
                  <w:sz w:val="24"/>
                  <w:szCs w:val="24"/>
                  <w:lang w:val="uk-UA"/>
                </w:rPr>
                <w:t>dnipro@sqe.gov.ua</w:t>
              </w:r>
            </w:hyperlink>
          </w:p>
        </w:tc>
      </w:tr>
      <w:tr w:rsidR="00AB1C39" w:rsidRPr="005A5455" w:rsidTr="006E0C73">
        <w:trPr>
          <w:trHeight w:val="740"/>
        </w:trPr>
        <w:tc>
          <w:tcPr>
            <w:tcW w:w="2972" w:type="dxa"/>
            <w:gridSpan w:val="2"/>
            <w:tcMar>
              <w:top w:w="100" w:type="dxa"/>
              <w:left w:w="100" w:type="dxa"/>
              <w:bottom w:w="100" w:type="dxa"/>
              <w:right w:w="100" w:type="dxa"/>
            </w:tcMar>
          </w:tcPr>
          <w:p w:rsidR="00AB1C39" w:rsidRPr="005A5455" w:rsidRDefault="00AB1C39" w:rsidP="005A5455">
            <w:pPr>
              <w:pStyle w:val="a3"/>
              <w:spacing w:before="0" w:beforeAutospacing="0" w:after="0" w:afterAutospacing="0"/>
              <w:jc w:val="both"/>
              <w:rPr>
                <w:lang w:val="uk-UA"/>
              </w:rPr>
            </w:pPr>
            <w:r w:rsidRPr="005A5455">
              <w:rPr>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sidRPr="005A5455">
              <w:rPr>
                <w:rFonts w:ascii="Times New Roman" w:eastAsia="Times New Roman" w:hAnsi="Times New Roman" w:cs="Times New Roman"/>
                <w:sz w:val="24"/>
                <w:szCs w:val="24"/>
                <w:lang w:val="uk-UA"/>
              </w:rPr>
              <w:t>Разумовської</w:t>
            </w:r>
            <w:proofErr w:type="spellEnd"/>
            <w:r w:rsidRPr="005A5455">
              <w:rPr>
                <w:rFonts w:ascii="Times New Roman" w:eastAsia="Times New Roman" w:hAnsi="Times New Roman" w:cs="Times New Roman"/>
                <w:sz w:val="24"/>
                <w:szCs w:val="24"/>
                <w:lang w:val="uk-UA"/>
              </w:rPr>
              <w:t xml:space="preserve"> Тетяни Анатоліївни, головного спеціаліста управління персоналом, за телефоном </w:t>
            </w:r>
            <w:r w:rsidRPr="005A5455">
              <w:rPr>
                <w:rFonts w:ascii="Times New Roman" w:hAnsi="Times New Roman" w:cs="Times New Roman"/>
                <w:sz w:val="24"/>
                <w:szCs w:val="24"/>
                <w:lang w:val="uk-UA"/>
              </w:rPr>
              <w:t xml:space="preserve">(056) 785 64 65, </w:t>
            </w:r>
            <w:r w:rsidRPr="005A5455">
              <w:rPr>
                <w:rFonts w:ascii="Times New Roman" w:eastAsia="Times New Roman" w:hAnsi="Times New Roman" w:cs="Times New Roman"/>
                <w:sz w:val="24"/>
                <w:szCs w:val="24"/>
                <w:lang w:val="uk-UA"/>
              </w:rPr>
              <w:t xml:space="preserve">електронна адреса </w:t>
            </w:r>
            <w:hyperlink r:id="rId6" w:history="1">
              <w:r w:rsidRPr="005A5455">
                <w:rPr>
                  <w:rStyle w:val="a5"/>
                  <w:rFonts w:ascii="Times New Roman" w:eastAsia="Times New Roman" w:hAnsi="Times New Roman" w:cs="Times New Roman"/>
                  <w:color w:val="auto"/>
                  <w:sz w:val="24"/>
                  <w:szCs w:val="24"/>
                  <w:lang w:val="uk-UA"/>
                </w:rPr>
                <w:t>dnipro@sqe.gov.ua</w:t>
              </w:r>
            </w:hyperlink>
          </w:p>
        </w:tc>
      </w:tr>
      <w:tr w:rsidR="00AB1C39" w:rsidRPr="005A5455" w:rsidTr="00500B2F">
        <w:trPr>
          <w:trHeight w:val="275"/>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Кваліфікаційні вимоги</w:t>
            </w:r>
          </w:p>
        </w:tc>
      </w:tr>
      <w:tr w:rsidR="00AB1C39" w:rsidRPr="005A5455" w:rsidTr="00071F26">
        <w:trPr>
          <w:trHeight w:val="344"/>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AB1C39" w:rsidRPr="005A5455" w:rsidTr="00271454">
        <w:trPr>
          <w:trHeight w:val="249"/>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не потребує</w:t>
            </w:r>
          </w:p>
        </w:tc>
      </w:tr>
      <w:tr w:rsidR="00AB1C39" w:rsidRPr="005A5455" w:rsidTr="00071F26">
        <w:trPr>
          <w:trHeight w:val="456"/>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вільне володіння державною мовою</w:t>
            </w:r>
          </w:p>
        </w:tc>
      </w:tr>
      <w:tr w:rsidR="00AB1C39" w:rsidRPr="005A5455" w:rsidTr="006E0C73">
        <w:trPr>
          <w:trHeight w:val="247"/>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rPr>
            </w:pPr>
            <w:r w:rsidRPr="005A5455">
              <w:rPr>
                <w:rFonts w:ascii="Times New Roman" w:eastAsia="Times New Roman" w:hAnsi="Times New Roman" w:cs="Times New Roman"/>
                <w:b/>
                <w:sz w:val="24"/>
                <w:szCs w:val="24"/>
                <w:lang w:val="uk-UA"/>
              </w:rPr>
              <w:t>Вимоги</w:t>
            </w:r>
          </w:p>
        </w:tc>
      </w:tr>
      <w:tr w:rsidR="00AB1C39" w:rsidRPr="005A5455" w:rsidTr="006E0C73">
        <w:trPr>
          <w:trHeight w:val="785"/>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lastRenderedPageBreak/>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ED4304" w:rsidRPr="00BF04A2" w:rsidRDefault="00ED4304" w:rsidP="00ED4304">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ED4304" w:rsidRPr="00BF04A2" w:rsidRDefault="00ED4304" w:rsidP="00ED4304">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ED4304" w:rsidRPr="00BF04A2" w:rsidRDefault="00ED4304" w:rsidP="00ED4304">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ED4304" w:rsidRPr="00BF04A2" w:rsidRDefault="00ED4304" w:rsidP="00ED4304">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ED4304" w:rsidRPr="00BF04A2" w:rsidRDefault="00ED4304" w:rsidP="00ED4304">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ED4304" w:rsidRPr="00BF04A2" w:rsidRDefault="00ED4304" w:rsidP="00ED4304">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ED4304" w:rsidRPr="00BF04A2" w:rsidRDefault="00ED4304" w:rsidP="00ED4304">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ED4304" w:rsidRPr="003C61C9" w:rsidRDefault="00ED4304" w:rsidP="00ED4304">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Кодексу Законів про Працю України; </w:t>
            </w:r>
          </w:p>
          <w:p w:rsidR="00ED4304" w:rsidRPr="003C61C9" w:rsidRDefault="00ED4304" w:rsidP="00ED4304">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Бюджетного Кодексу України; </w:t>
            </w:r>
          </w:p>
          <w:p w:rsidR="00ED4304" w:rsidRPr="003C61C9" w:rsidRDefault="00ED4304" w:rsidP="00ED4304">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Податкового кодексу України; </w:t>
            </w:r>
          </w:p>
          <w:p w:rsidR="00ED4304" w:rsidRPr="003C61C9" w:rsidRDefault="00ED4304" w:rsidP="00ED4304">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Закону України «Про захист персональних даних»; </w:t>
            </w:r>
          </w:p>
          <w:p w:rsidR="00ED4304" w:rsidRDefault="00ED4304" w:rsidP="00ED4304">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Закону України «Про бухгалтерський облік та</w:t>
            </w:r>
            <w:r>
              <w:rPr>
                <w:rFonts w:ascii="Times New Roman" w:eastAsia="Times New Roman" w:hAnsi="Times New Roman" w:cs="Calibri"/>
                <w:sz w:val="24"/>
                <w:szCs w:val="24"/>
                <w:lang w:val="uk-UA"/>
              </w:rPr>
              <w:t xml:space="preserve"> фінансову звітність в Україні»;</w:t>
            </w:r>
          </w:p>
          <w:p w:rsidR="00AB1C39" w:rsidRPr="00147DC7" w:rsidRDefault="00ED4304" w:rsidP="00ED4304">
            <w:pPr>
              <w:spacing w:after="0"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Calibri"/>
                <w:sz w:val="24"/>
                <w:szCs w:val="24"/>
                <w:lang w:val="uk-UA"/>
              </w:rPr>
              <w:t>Закону України «Про публічні закупівлі».</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4F7444" w:rsidRPr="00D42F4A" w:rsidRDefault="004F7444" w:rsidP="004F7444">
      <w:pPr>
        <w:pStyle w:val="a6"/>
        <w:spacing w:before="0" w:line="240" w:lineRule="auto"/>
        <w:ind w:right="-2" w:firstLine="720"/>
        <w:rPr>
          <w:sz w:val="24"/>
          <w:szCs w:val="24"/>
        </w:rPr>
      </w:pPr>
      <w:r w:rsidRPr="00D42F4A">
        <w:rPr>
          <w:sz w:val="24"/>
          <w:szCs w:val="24"/>
        </w:rPr>
        <w:t>У разі наявності, особа, яка претендує на зайняття вакантної посади, може додатково подати такі документи:</w:t>
      </w:r>
    </w:p>
    <w:p w:rsidR="004F7444" w:rsidRPr="005438A3" w:rsidRDefault="004F7444" w:rsidP="004F7444">
      <w:pPr>
        <w:pStyle w:val="a6"/>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438A3">
        <w:rPr>
          <w:sz w:val="24"/>
          <w:szCs w:val="24"/>
          <w:shd w:val="clear" w:color="auto" w:fill="FFFFFF"/>
        </w:rPr>
        <w:t>.</w:t>
      </w:r>
    </w:p>
    <w:p w:rsidR="004F7444" w:rsidRPr="00D42F4A" w:rsidRDefault="004F7444" w:rsidP="004F7444">
      <w:pPr>
        <w:pStyle w:val="a6"/>
        <w:spacing w:before="0" w:line="240" w:lineRule="auto"/>
        <w:ind w:right="-2" w:firstLine="720"/>
        <w:rPr>
          <w:sz w:val="24"/>
          <w:szCs w:val="24"/>
        </w:rPr>
      </w:pPr>
      <w:r w:rsidRPr="00D42F4A">
        <w:rPr>
          <w:sz w:val="24"/>
          <w:szCs w:val="24"/>
        </w:rPr>
        <w:t>* Не розглядаються документи осіб, які відповідно до </w:t>
      </w:r>
      <w:hyperlink r:id="rId7" w:anchor="n280" w:tgtFrame="_blank" w:history="1">
        <w:r w:rsidRPr="00D42F4A">
          <w:rPr>
            <w:rStyle w:val="a5"/>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4F7444" w:rsidRPr="004F7444" w:rsidRDefault="004F7444" w:rsidP="006E0C73">
      <w:pPr>
        <w:ind w:right="-2" w:firstLine="720"/>
        <w:jc w:val="both"/>
        <w:rPr>
          <w:rFonts w:ascii="Times New Roman" w:eastAsia="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w:t>
      </w:r>
      <w:proofErr w:type="spellStart"/>
      <w:r w:rsidRPr="00D42F4A">
        <w:rPr>
          <w:rFonts w:ascii="Times New Roman" w:hAnsi="Times New Roman" w:cs="Times New Roman"/>
          <w:sz w:val="24"/>
          <w:szCs w:val="24"/>
        </w:rPr>
        <w:t>прийняття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рішення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щодо</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призначення</w:t>
      </w:r>
      <w:proofErr w:type="spellEnd"/>
      <w:r w:rsidRPr="00D42F4A">
        <w:rPr>
          <w:rFonts w:ascii="Times New Roman" w:hAnsi="Times New Roman" w:cs="Times New Roman"/>
          <w:sz w:val="24"/>
          <w:szCs w:val="24"/>
        </w:rPr>
        <w:t xml:space="preserve"> </w:t>
      </w:r>
      <w:proofErr w:type="gramStart"/>
      <w:r w:rsidRPr="00D42F4A">
        <w:rPr>
          <w:rFonts w:ascii="Times New Roman" w:hAnsi="Times New Roman" w:cs="Times New Roman"/>
          <w:sz w:val="24"/>
          <w:szCs w:val="24"/>
        </w:rPr>
        <w:t>на посаду</w:t>
      </w:r>
      <w:proofErr w:type="gram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може</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проводитись</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співбесіда</w:t>
      </w:r>
      <w:proofErr w:type="spellEnd"/>
      <w:r w:rsidRPr="00D42F4A">
        <w:rPr>
          <w:rFonts w:ascii="Times New Roman" w:hAnsi="Times New Roman" w:cs="Times New Roman"/>
          <w:sz w:val="24"/>
          <w:szCs w:val="24"/>
        </w:rPr>
        <w:t>.</w:t>
      </w:r>
    </w:p>
    <w:sectPr w:rsidR="004F7444" w:rsidRPr="004F7444" w:rsidSect="00500B2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2397"/>
    <w:multiLevelType w:val="hybridMultilevel"/>
    <w:tmpl w:val="8FF2B8E0"/>
    <w:lvl w:ilvl="0" w:tplc="1DD26DC4">
      <w:start w:val="1"/>
      <w:numFmt w:val="bullet"/>
      <w:lvlText w:val="-"/>
      <w:lvlJc w:val="left"/>
      <w:pPr>
        <w:ind w:left="493" w:hanging="360"/>
      </w:pPr>
      <w:rPr>
        <w:rFonts w:ascii="Calibri" w:eastAsia="Calibri" w:hAnsi="Calibri" w:cs="Calibri" w:hint="default"/>
        <w:sz w:val="20"/>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234528"/>
    <w:multiLevelType w:val="hybridMultilevel"/>
    <w:tmpl w:val="6E042AA6"/>
    <w:lvl w:ilvl="0" w:tplc="76DA27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126FA6"/>
    <w:multiLevelType w:val="hybridMultilevel"/>
    <w:tmpl w:val="21BA5484"/>
    <w:lvl w:ilvl="0" w:tplc="655CE93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1746C"/>
    <w:rsid w:val="00023BDD"/>
    <w:rsid w:val="00026F0A"/>
    <w:rsid w:val="00065BB4"/>
    <w:rsid w:val="00071F26"/>
    <w:rsid w:val="00080825"/>
    <w:rsid w:val="000819D8"/>
    <w:rsid w:val="00096F16"/>
    <w:rsid w:val="000A6F8F"/>
    <w:rsid w:val="000F0B64"/>
    <w:rsid w:val="00121BE6"/>
    <w:rsid w:val="00137A5D"/>
    <w:rsid w:val="00147DC7"/>
    <w:rsid w:val="001B5931"/>
    <w:rsid w:val="001C76D1"/>
    <w:rsid w:val="001D7F85"/>
    <w:rsid w:val="001F036F"/>
    <w:rsid w:val="001F3E88"/>
    <w:rsid w:val="00205D0B"/>
    <w:rsid w:val="00214717"/>
    <w:rsid w:val="0025165F"/>
    <w:rsid w:val="00271454"/>
    <w:rsid w:val="0029285D"/>
    <w:rsid w:val="002B1281"/>
    <w:rsid w:val="002B2E3C"/>
    <w:rsid w:val="002B46B2"/>
    <w:rsid w:val="002C2D0C"/>
    <w:rsid w:val="002D1540"/>
    <w:rsid w:val="002E1627"/>
    <w:rsid w:val="002E17E0"/>
    <w:rsid w:val="002F0BD6"/>
    <w:rsid w:val="00304BFD"/>
    <w:rsid w:val="00322F5E"/>
    <w:rsid w:val="00345CDC"/>
    <w:rsid w:val="00354DE1"/>
    <w:rsid w:val="00387865"/>
    <w:rsid w:val="003B22BC"/>
    <w:rsid w:val="003D4839"/>
    <w:rsid w:val="003E3699"/>
    <w:rsid w:val="003F12BC"/>
    <w:rsid w:val="00402FAF"/>
    <w:rsid w:val="00416174"/>
    <w:rsid w:val="00417537"/>
    <w:rsid w:val="004262DA"/>
    <w:rsid w:val="00457A47"/>
    <w:rsid w:val="00476EA1"/>
    <w:rsid w:val="00483B9C"/>
    <w:rsid w:val="00492021"/>
    <w:rsid w:val="00495E4E"/>
    <w:rsid w:val="004B5095"/>
    <w:rsid w:val="004D168B"/>
    <w:rsid w:val="004E5C62"/>
    <w:rsid w:val="004E7037"/>
    <w:rsid w:val="004F7444"/>
    <w:rsid w:val="00500B2F"/>
    <w:rsid w:val="00513FB8"/>
    <w:rsid w:val="005157F2"/>
    <w:rsid w:val="0053449F"/>
    <w:rsid w:val="005642DF"/>
    <w:rsid w:val="0057640F"/>
    <w:rsid w:val="005A5455"/>
    <w:rsid w:val="005C42E8"/>
    <w:rsid w:val="005F5197"/>
    <w:rsid w:val="00605315"/>
    <w:rsid w:val="0063013F"/>
    <w:rsid w:val="006626BC"/>
    <w:rsid w:val="00670F25"/>
    <w:rsid w:val="00682363"/>
    <w:rsid w:val="0069330F"/>
    <w:rsid w:val="00696F87"/>
    <w:rsid w:val="006D06F9"/>
    <w:rsid w:val="006D12DC"/>
    <w:rsid w:val="006E0C73"/>
    <w:rsid w:val="006E69A7"/>
    <w:rsid w:val="006F5CF4"/>
    <w:rsid w:val="00700956"/>
    <w:rsid w:val="007101BD"/>
    <w:rsid w:val="00712AC9"/>
    <w:rsid w:val="00713121"/>
    <w:rsid w:val="00790603"/>
    <w:rsid w:val="00792581"/>
    <w:rsid w:val="007A411D"/>
    <w:rsid w:val="008128DE"/>
    <w:rsid w:val="00821BA5"/>
    <w:rsid w:val="008D002F"/>
    <w:rsid w:val="008F0147"/>
    <w:rsid w:val="009268C9"/>
    <w:rsid w:val="00941386"/>
    <w:rsid w:val="00942452"/>
    <w:rsid w:val="009531F4"/>
    <w:rsid w:val="00970552"/>
    <w:rsid w:val="009B4DF4"/>
    <w:rsid w:val="009B53B5"/>
    <w:rsid w:val="009C13A2"/>
    <w:rsid w:val="009E28D8"/>
    <w:rsid w:val="009E50AB"/>
    <w:rsid w:val="00A025A4"/>
    <w:rsid w:val="00A1008E"/>
    <w:rsid w:val="00A575D9"/>
    <w:rsid w:val="00A82B0D"/>
    <w:rsid w:val="00AA00CA"/>
    <w:rsid w:val="00AB1C39"/>
    <w:rsid w:val="00AB7BA9"/>
    <w:rsid w:val="00B17F93"/>
    <w:rsid w:val="00B671C7"/>
    <w:rsid w:val="00B72CBC"/>
    <w:rsid w:val="00B942AB"/>
    <w:rsid w:val="00B9782E"/>
    <w:rsid w:val="00BA4FBA"/>
    <w:rsid w:val="00BF04A2"/>
    <w:rsid w:val="00C05080"/>
    <w:rsid w:val="00C22F90"/>
    <w:rsid w:val="00C33108"/>
    <w:rsid w:val="00C525FA"/>
    <w:rsid w:val="00C6223F"/>
    <w:rsid w:val="00CB22F5"/>
    <w:rsid w:val="00CD68CB"/>
    <w:rsid w:val="00CF2C33"/>
    <w:rsid w:val="00D451F1"/>
    <w:rsid w:val="00D7091F"/>
    <w:rsid w:val="00DB17BD"/>
    <w:rsid w:val="00DB4CB6"/>
    <w:rsid w:val="00DD0B7D"/>
    <w:rsid w:val="00DF65D9"/>
    <w:rsid w:val="00E155F5"/>
    <w:rsid w:val="00E41D95"/>
    <w:rsid w:val="00E46862"/>
    <w:rsid w:val="00E55488"/>
    <w:rsid w:val="00E66A16"/>
    <w:rsid w:val="00E705E5"/>
    <w:rsid w:val="00E82B91"/>
    <w:rsid w:val="00E94C3C"/>
    <w:rsid w:val="00EA5C58"/>
    <w:rsid w:val="00EB130A"/>
    <w:rsid w:val="00ED4304"/>
    <w:rsid w:val="00F05DA9"/>
    <w:rsid w:val="00F37D57"/>
    <w:rsid w:val="00F50FC7"/>
    <w:rsid w:val="00F7009A"/>
    <w:rsid w:val="00F86CDD"/>
    <w:rsid w:val="00FB264C"/>
    <w:rsid w:val="00FD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 w:type="paragraph" w:styleId="ab">
    <w:name w:val="List Paragraph"/>
    <w:basedOn w:val="a"/>
    <w:uiPriority w:val="34"/>
    <w:qFormat/>
    <w:rsid w:val="00214717"/>
    <w:pPr>
      <w:ind w:left="720"/>
      <w:contextualSpacing/>
    </w:pPr>
  </w:style>
  <w:style w:type="character" w:customStyle="1" w:styleId="st46">
    <w:name w:val="st46"/>
    <w:uiPriority w:val="99"/>
    <w:rsid w:val="003F12BC"/>
    <w:rPr>
      <w:i/>
      <w:iCs/>
      <w:color w:val="000000"/>
    </w:rPr>
  </w:style>
  <w:style w:type="character" w:customStyle="1" w:styleId="a4">
    <w:name w:val="Обычный (веб) Знак"/>
    <w:link w:val="a3"/>
    <w:uiPriority w:val="99"/>
    <w:locked/>
    <w:rsid w:val="003F12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1029</Words>
  <Characters>7196</Characters>
  <Application>Microsoft Office Word</Application>
  <DocSecurity>0</DocSecurity>
  <Lines>205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2022-08-04T14:02:00Z</cp:lastPrinted>
  <dcterms:created xsi:type="dcterms:W3CDTF">2023-02-20T12:58:00Z</dcterms:created>
  <dcterms:modified xsi:type="dcterms:W3CDTF">2024-03-22T12:51:00Z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50ad5fbf8ced6252c80a72b983998aea81e23c15ea8ef8634d73240684592f11</vt:lpwstr>
  </property>
</Properties>
</file>