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B01FD" w:rsidRPr="00EC12AA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7B01FD" w:rsidRPr="00EC12AA" w:rsidTr="005A2E84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F9" w:rsidRPr="000661F9" w:rsidRDefault="002C4225" w:rsidP="00066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661F9" w:rsidRPr="000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відділу роботи із закладами професійно-технічної освіти управління роботи із закладами професійно-технічної та позашкільної освіти </w:t>
            </w:r>
            <w:r w:rsidR="000661F9" w:rsidRPr="000661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департаменту </w:t>
            </w:r>
            <w:proofErr w:type="spellStart"/>
            <w:r w:rsidR="000661F9" w:rsidRPr="000661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інституційного</w:t>
            </w:r>
            <w:proofErr w:type="spellEnd"/>
            <w:r w:rsidR="000661F9" w:rsidRPr="000661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аудиту</w:t>
            </w:r>
          </w:p>
          <w:p w:rsidR="00941E89" w:rsidRPr="00EC12AA" w:rsidRDefault="00941E89" w:rsidP="00941E89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EC12AA" w:rsidRDefault="007B01FD" w:rsidP="00C7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1FD" w:rsidRPr="00EC12AA" w:rsidTr="004C1DFA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0B6" w:rsidRPr="00BB1E54" w:rsidRDefault="008B60B6" w:rsidP="008B60B6">
            <w:pPr>
              <w:pStyle w:val="aa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Забезпечує:</w:t>
            </w:r>
          </w:p>
          <w:p w:rsidR="008B60B6" w:rsidRPr="00BB1E54" w:rsidRDefault="008B60B6" w:rsidP="008B60B6">
            <w:pPr>
              <w:pStyle w:val="aa"/>
              <w:tabs>
                <w:tab w:val="left" w:pos="798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- своєчасне, ефективне та повне виконання завдань і функцій, покладених на відділ</w:t>
            </w:r>
            <w:r>
              <w:rPr>
                <w:spacing w:val="2"/>
                <w:sz w:val="24"/>
                <w:szCs w:val="24"/>
              </w:rPr>
              <w:t xml:space="preserve"> роботи із закладами професійно-технічної освіти (далі-Відділ)</w:t>
            </w:r>
            <w:r w:rsidRPr="00BB1E54">
              <w:rPr>
                <w:spacing w:val="2"/>
                <w:sz w:val="24"/>
                <w:szCs w:val="24"/>
              </w:rPr>
              <w:t>, закріплених за відділом напрямів роботи щодо реалізації державної політики у сфері освіти, а також доручень керівництва Служби, департаменту, управління, відділу, особистого плану роботи;</w:t>
            </w:r>
          </w:p>
          <w:p w:rsidR="008B60B6" w:rsidRPr="00BB1E54" w:rsidRDefault="008B60B6" w:rsidP="008B60B6">
            <w:pPr>
              <w:pStyle w:val="aa"/>
              <w:tabs>
                <w:tab w:val="left" w:pos="798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 xml:space="preserve">- відбір та навчання (формування пулу) фахівців (експертів), які залучаються до проведення інституційного аудиту і заходів державного нагляду (контролю) закладів </w:t>
            </w:r>
            <w:r w:rsidRPr="00BB1E54">
              <w:rPr>
                <w:color w:val="000000"/>
                <w:spacing w:val="2"/>
                <w:sz w:val="24"/>
                <w:szCs w:val="24"/>
              </w:rPr>
              <w:t>професійної (професійно-технічної) освіти</w:t>
            </w:r>
            <w:r w:rsidRPr="00BB1E54">
              <w:rPr>
                <w:spacing w:val="2"/>
                <w:sz w:val="24"/>
                <w:szCs w:val="24"/>
              </w:rPr>
              <w:t>, інших суб’єктів освітньої діяльності;</w:t>
            </w:r>
          </w:p>
          <w:p w:rsidR="008B60B6" w:rsidRPr="00BB1E54" w:rsidRDefault="008B60B6" w:rsidP="008B60B6">
            <w:pPr>
              <w:pStyle w:val="aa"/>
              <w:tabs>
                <w:tab w:val="left" w:pos="798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 xml:space="preserve">- у межах наданих повноважень координацію діяльності територіальних органів Служби з питань проведення інституційних аудитів закладів </w:t>
            </w:r>
            <w:r w:rsidRPr="00BB1E54">
              <w:rPr>
                <w:color w:val="000000"/>
                <w:spacing w:val="2"/>
                <w:sz w:val="24"/>
                <w:szCs w:val="24"/>
              </w:rPr>
              <w:t>професійної (професійно-технічної) освіти</w:t>
            </w:r>
            <w:r w:rsidRPr="00BB1E54">
              <w:rPr>
                <w:spacing w:val="2"/>
                <w:sz w:val="24"/>
                <w:szCs w:val="24"/>
              </w:rPr>
              <w:t>, здійснення заходів державного нагляду (контролю);</w:t>
            </w:r>
          </w:p>
          <w:p w:rsidR="008B60B6" w:rsidRPr="00BB1E54" w:rsidRDefault="008B60B6" w:rsidP="008B60B6">
            <w:pPr>
              <w:pStyle w:val="aa"/>
              <w:tabs>
                <w:tab w:val="left" w:pos="798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- за дорученням керівництва відділу, управління, департаменту, Служби здійснення аналізу (вивчення) діяльності органів виконавчої влади, органів місцевого самоврядування, їх структурних підрозділів з питань забезпечення реалізації державної політики у сфері професійної (професійно-технічної) освіти на відповідній території;</w:t>
            </w:r>
          </w:p>
          <w:p w:rsidR="008B60B6" w:rsidRPr="00BB1E54" w:rsidRDefault="008B60B6" w:rsidP="008B60B6">
            <w:pPr>
              <w:pStyle w:val="aa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Здійснює:</w:t>
            </w:r>
          </w:p>
          <w:p w:rsidR="008B60B6" w:rsidRPr="00BB1E54" w:rsidRDefault="008B60B6" w:rsidP="008B60B6">
            <w:pPr>
              <w:pStyle w:val="aa"/>
              <w:tabs>
                <w:tab w:val="left" w:pos="815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- керівництво, у разі необхідності, групою (групами) фахівців, експертних комісій при вирішенні питань, що належать до компетенції відділу, оформлення необхідної документації;</w:t>
            </w:r>
          </w:p>
          <w:p w:rsidR="008B60B6" w:rsidRPr="00BB1E54" w:rsidRDefault="008B60B6" w:rsidP="008B60B6">
            <w:pPr>
              <w:pStyle w:val="aa"/>
              <w:tabs>
                <w:tab w:val="left" w:pos="815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spacing w:val="2"/>
                <w:sz w:val="24"/>
                <w:szCs w:val="24"/>
              </w:rPr>
              <w:t>- заходи державного нагляду (контролю) за діяльністю закладів</w:t>
            </w:r>
            <w:r w:rsidRPr="00BB1E54">
              <w:rPr>
                <w:color w:val="000000"/>
                <w:spacing w:val="2"/>
                <w:sz w:val="24"/>
                <w:szCs w:val="24"/>
              </w:rPr>
              <w:t xml:space="preserve"> професійної (</w:t>
            </w:r>
            <w:r w:rsidRPr="00BB1E54">
              <w:rPr>
                <w:spacing w:val="2"/>
                <w:sz w:val="24"/>
                <w:szCs w:val="24"/>
              </w:rPr>
              <w:t xml:space="preserve">професійно-технічної) освіти, інших суб’єктів освітньої діяльності щодо дотримання ними вимог законодавства про освіту та підготовку </w:t>
            </w:r>
            <w:proofErr w:type="spellStart"/>
            <w:r w:rsidRPr="00BB1E54">
              <w:rPr>
                <w:spacing w:val="2"/>
                <w:sz w:val="24"/>
                <w:szCs w:val="24"/>
              </w:rPr>
              <w:t>проєктів</w:t>
            </w:r>
            <w:proofErr w:type="spellEnd"/>
            <w:r w:rsidRPr="00BB1E54">
              <w:rPr>
                <w:spacing w:val="2"/>
                <w:sz w:val="24"/>
                <w:szCs w:val="24"/>
              </w:rPr>
              <w:t xml:space="preserve"> розпоряджень щодо усунення виявлених порушень;</w:t>
            </w:r>
          </w:p>
          <w:p w:rsidR="008B60B6" w:rsidRPr="00BB1E54" w:rsidRDefault="008B60B6" w:rsidP="008B60B6">
            <w:pPr>
              <w:pStyle w:val="aa"/>
              <w:tabs>
                <w:tab w:val="left" w:pos="815"/>
              </w:tabs>
              <w:ind w:left="34"/>
              <w:jc w:val="both"/>
              <w:rPr>
                <w:spacing w:val="2"/>
                <w:sz w:val="24"/>
                <w:szCs w:val="24"/>
              </w:rPr>
            </w:pPr>
            <w:r w:rsidRPr="00BB1E54">
              <w:rPr>
                <w:color w:val="000000"/>
                <w:spacing w:val="2"/>
                <w:sz w:val="24"/>
                <w:szCs w:val="24"/>
              </w:rPr>
              <w:t>- </w:t>
            </w:r>
            <w:r w:rsidRPr="00BB1E54">
              <w:rPr>
                <w:spacing w:val="2"/>
                <w:sz w:val="24"/>
                <w:szCs w:val="24"/>
              </w:rPr>
              <w:t xml:space="preserve">за дорученням керівництва відділу, управління, департаменту, Служби </w:t>
            </w:r>
            <w:r w:rsidRPr="00BB1E54">
              <w:rPr>
                <w:color w:val="000000"/>
                <w:spacing w:val="2"/>
                <w:sz w:val="24"/>
                <w:szCs w:val="24"/>
              </w:rPr>
              <w:t>аналіз (вивчення)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професійної (професійно-технічної) освіти і забезпечення якості професійної (професійно-технічної) освіти та надає за результатами його здійснення висновки і рекомендації;</w:t>
            </w:r>
          </w:p>
          <w:p w:rsidR="00941E89" w:rsidRPr="00EC12AA" w:rsidRDefault="00941E89" w:rsidP="000661F9">
            <w:pPr>
              <w:pStyle w:val="docdata"/>
              <w:spacing w:before="0" w:beforeAutospacing="0" w:after="0" w:afterAutospacing="0"/>
              <w:ind w:left="720" w:right="135"/>
              <w:jc w:val="both"/>
            </w:pPr>
          </w:p>
        </w:tc>
      </w:tr>
      <w:tr w:rsidR="007B01FD" w:rsidRPr="00EC12AA" w:rsidTr="005A2E84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D" w:rsidRPr="00EC12AA" w:rsidRDefault="007B01FD" w:rsidP="007B01F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посадовий оклад </w:t>
            </w:r>
            <w:r w:rsidR="00941E89"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9 000</w:t>
            </w:r>
            <w:r w:rsidRPr="00EC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7B01FD" w:rsidRPr="00EC12AA" w:rsidTr="005A2E84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5952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865952" w:rsidRPr="00EC12AA" w:rsidRDefault="00865952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EC12AA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A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D3E1B" w:rsidRPr="000D3E1B" w:rsidTr="005A2E84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D3E1B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0D3E1B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копія 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:rsidR="000661F9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0661F9" w:rsidRPr="000D3E1B" w:rsidRDefault="000661F9" w:rsidP="000661F9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 w:rsidRPr="000D3E1B">
              <w:rPr>
                <w:sz w:val="24"/>
                <w:szCs w:val="24"/>
              </w:rPr>
              <w:t xml:space="preserve">9) </w:t>
            </w:r>
            <w:r w:rsidRPr="000D3E1B"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661F9" w:rsidRPr="000D3E1B" w:rsidRDefault="000661F9" w:rsidP="000661F9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 w:rsidRPr="000D3E1B">
              <w:rPr>
                <w:sz w:val="24"/>
                <w:szCs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0D3E1B">
              <w:rPr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0D3E1B">
              <w:rPr>
                <w:sz w:val="24"/>
                <w:szCs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661F9" w:rsidRPr="000D3E1B" w:rsidRDefault="000661F9" w:rsidP="000D3E1B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1</w:t>
            </w:r>
            <w:r w:rsidR="000D3E1B"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години  1</w:t>
            </w:r>
            <w:r w:rsidR="000D3E1B"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грудня 2023 року (включно) за </w:t>
            </w:r>
            <w:proofErr w:type="spellStart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Ісаакяна</w:t>
            </w:r>
            <w:proofErr w:type="spellEnd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</w:t>
            </w:r>
            <w:bookmarkStart w:id="0" w:name="_GoBack"/>
            <w:bookmarkEnd w:id="0"/>
            <w:r w:rsidRPr="000D3E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oncurs@sqe.gov.ua.</w:t>
            </w:r>
          </w:p>
          <w:p w:rsidR="007B01FD" w:rsidRPr="000D3E1B" w:rsidRDefault="000661F9" w:rsidP="000661F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1B">
              <w:rPr>
                <w:rFonts w:ascii="Times New Roman" w:hAnsi="Times New Roman" w:cs="Times New Roman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F656C2" w:rsidRPr="000D3E1B" w:rsidRDefault="00F656C2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FD" w:rsidRPr="00EC12AA" w:rsidTr="005A2E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Кваліфікаційні вимоги 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243F02" w:rsidP="007B01F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7B01FD" w:rsidRPr="00EC12AA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FB1007" w:rsidP="007B01FD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EC12AA" w:rsidRDefault="007B01FD" w:rsidP="007B01F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7B01FD" w:rsidRPr="00EC12AA" w:rsidTr="005A2E84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7B01FD" w:rsidRPr="00EC12AA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EC12AA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F9" w:rsidRPr="00DB1FEC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Знання:</w:t>
            </w:r>
          </w:p>
          <w:p w:rsidR="000661F9" w:rsidRPr="00DB1FEC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     Конституції України;</w:t>
            </w:r>
          </w:p>
          <w:p w:rsidR="000661F9" w:rsidRPr="00DB1FEC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     Закону України «Про державну службу»;</w:t>
            </w:r>
          </w:p>
          <w:p w:rsidR="000661F9" w:rsidRPr="00DB1FEC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     Закону України «Про запобігання корупції»; </w:t>
            </w:r>
          </w:p>
          <w:p w:rsidR="000661F9" w:rsidRPr="00DB1FEC" w:rsidRDefault="000661F9" w:rsidP="000661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     Закону України « Про освіту»;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професійну (професійно-технічну) освіту»;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позашкільну освіту»;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 «Про основні засади державного нагляду (контролю) у сфері господарської діяльності»;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0661F9" w:rsidRPr="00DB1FEC" w:rsidRDefault="000661F9" w:rsidP="000661F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:rsidR="000661F9" w:rsidRPr="00DB1FEC" w:rsidRDefault="000661F9" w:rsidP="000661F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lastRenderedPageBreak/>
              <w:t>Порядку проведення  інституційного аудиту закладів загальної середньої освіти, завтердженого наказом Міністерства освіти і науки України від 09.01.2019 №17, зарєстрованого в Міністертві юстиції України 12.03.2019 р. за № 250/33221 (із змінами);</w:t>
            </w:r>
          </w:p>
          <w:p w:rsidR="000661F9" w:rsidRPr="00DB1FEC" w:rsidRDefault="000661F9" w:rsidP="000661F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Порядку проведення позапланових перевірок суб’єктів освітньої діяльності, затвердженого наказом Міністерства освіти і науки України від 22.11.2022 № 1050, зареєстрованого в Міністерстві юстиції України 07 лютого 2023 р. за № 245/39301;    </w:t>
            </w:r>
          </w:p>
          <w:p w:rsidR="007B01FD" w:rsidRPr="00EC12AA" w:rsidRDefault="000661F9" w:rsidP="000661F9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bookmarkStart w:id="1" w:name="n4"/>
            <w:bookmarkEnd w:id="1"/>
            <w:r w:rsidRPr="00DB1FEC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Порядку здійснення аналізу діяльності місцевих органів виконавчої влади, органів місцевого самоврядування, їх структурних підрозділів з питань освіти, затвердженого наказом Міністерства освіти і науки України від 07.12.2021 № 1313, зареєстрованого в Міністерстві юстиції України 27 січня 2022 р. за №97/37433</w:t>
            </w:r>
          </w:p>
        </w:tc>
      </w:tr>
    </w:tbl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EC1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EC12AA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6" w:anchor="n280" w:tgtFrame="_blank" w:history="1">
        <w:r w:rsidRPr="00EC1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EC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7B01FD" w:rsidRPr="00EC12AA" w:rsidRDefault="007B01FD" w:rsidP="007B01FD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2AA">
        <w:rPr>
          <w:rFonts w:ascii="Times New Roman" w:hAnsi="Times New Roman" w:cs="Times New Roman"/>
          <w:b/>
          <w:sz w:val="24"/>
          <w:szCs w:val="24"/>
        </w:rPr>
        <w:t>**</w:t>
      </w:r>
      <w:r w:rsidRPr="00EC12AA"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7B01FD" w:rsidRPr="00EC12AA" w:rsidRDefault="007B01FD" w:rsidP="007B01FD">
      <w:pPr>
        <w:rPr>
          <w:sz w:val="24"/>
          <w:szCs w:val="24"/>
        </w:rPr>
      </w:pPr>
    </w:p>
    <w:p w:rsidR="00BB7632" w:rsidRPr="00EC12AA" w:rsidRDefault="00F71744">
      <w:pPr>
        <w:rPr>
          <w:sz w:val="24"/>
          <w:szCs w:val="24"/>
        </w:rPr>
      </w:pPr>
    </w:p>
    <w:sectPr w:rsidR="00BB7632" w:rsidRPr="00EC12AA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321"/>
    <w:multiLevelType w:val="hybridMultilevel"/>
    <w:tmpl w:val="BFD85C66"/>
    <w:lvl w:ilvl="0" w:tplc="698A53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5CC"/>
    <w:multiLevelType w:val="hybridMultilevel"/>
    <w:tmpl w:val="72408362"/>
    <w:lvl w:ilvl="0" w:tplc="F0FE04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E18"/>
    <w:multiLevelType w:val="multilevel"/>
    <w:tmpl w:val="53C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D14CC"/>
    <w:multiLevelType w:val="hybridMultilevel"/>
    <w:tmpl w:val="928466D4"/>
    <w:lvl w:ilvl="0" w:tplc="320444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8B2"/>
    <w:multiLevelType w:val="hybridMultilevel"/>
    <w:tmpl w:val="A7E22B44"/>
    <w:lvl w:ilvl="0" w:tplc="91002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003896"/>
    <w:rsid w:val="00037B09"/>
    <w:rsid w:val="00061EB1"/>
    <w:rsid w:val="000661F9"/>
    <w:rsid w:val="00087662"/>
    <w:rsid w:val="00095ACD"/>
    <w:rsid w:val="000C48C1"/>
    <w:rsid w:val="000D3E1B"/>
    <w:rsid w:val="000D6929"/>
    <w:rsid w:val="00186F91"/>
    <w:rsid w:val="00191D7C"/>
    <w:rsid w:val="0019574B"/>
    <w:rsid w:val="001F6DCE"/>
    <w:rsid w:val="00223F90"/>
    <w:rsid w:val="00227005"/>
    <w:rsid w:val="002321C0"/>
    <w:rsid w:val="00243F02"/>
    <w:rsid w:val="002A16E5"/>
    <w:rsid w:val="002B65FD"/>
    <w:rsid w:val="002C33A5"/>
    <w:rsid w:val="002C4225"/>
    <w:rsid w:val="00312938"/>
    <w:rsid w:val="003142DF"/>
    <w:rsid w:val="0032104A"/>
    <w:rsid w:val="003B0360"/>
    <w:rsid w:val="003C1828"/>
    <w:rsid w:val="003E4CC6"/>
    <w:rsid w:val="00416246"/>
    <w:rsid w:val="00453BD6"/>
    <w:rsid w:val="00472ED3"/>
    <w:rsid w:val="0048436E"/>
    <w:rsid w:val="00492589"/>
    <w:rsid w:val="004C1DFA"/>
    <w:rsid w:val="00534E84"/>
    <w:rsid w:val="005604F5"/>
    <w:rsid w:val="00577C0E"/>
    <w:rsid w:val="00601789"/>
    <w:rsid w:val="0061106D"/>
    <w:rsid w:val="00650825"/>
    <w:rsid w:val="00655D69"/>
    <w:rsid w:val="006A00E9"/>
    <w:rsid w:val="006A0689"/>
    <w:rsid w:val="006D04AF"/>
    <w:rsid w:val="00700E32"/>
    <w:rsid w:val="00715D7B"/>
    <w:rsid w:val="007B01FD"/>
    <w:rsid w:val="007B246F"/>
    <w:rsid w:val="007C56B5"/>
    <w:rsid w:val="007D6FB6"/>
    <w:rsid w:val="00821B2C"/>
    <w:rsid w:val="00821C79"/>
    <w:rsid w:val="00824F89"/>
    <w:rsid w:val="00865952"/>
    <w:rsid w:val="008B60B6"/>
    <w:rsid w:val="008D3666"/>
    <w:rsid w:val="00941E89"/>
    <w:rsid w:val="009E4F16"/>
    <w:rsid w:val="009F0EFE"/>
    <w:rsid w:val="00A16FE2"/>
    <w:rsid w:val="00A33941"/>
    <w:rsid w:val="00A42C33"/>
    <w:rsid w:val="00A824EC"/>
    <w:rsid w:val="00B16424"/>
    <w:rsid w:val="00B601CA"/>
    <w:rsid w:val="00B94E13"/>
    <w:rsid w:val="00C72DF1"/>
    <w:rsid w:val="00C7680A"/>
    <w:rsid w:val="00C859B8"/>
    <w:rsid w:val="00CA27FA"/>
    <w:rsid w:val="00CE783B"/>
    <w:rsid w:val="00D059B2"/>
    <w:rsid w:val="00D16F84"/>
    <w:rsid w:val="00D60E79"/>
    <w:rsid w:val="00D60F1F"/>
    <w:rsid w:val="00D61C5A"/>
    <w:rsid w:val="00DA0B1A"/>
    <w:rsid w:val="00DD1BB9"/>
    <w:rsid w:val="00E36255"/>
    <w:rsid w:val="00EC12AA"/>
    <w:rsid w:val="00EC4E45"/>
    <w:rsid w:val="00F234E9"/>
    <w:rsid w:val="00F65112"/>
    <w:rsid w:val="00F656C2"/>
    <w:rsid w:val="00F71744"/>
    <w:rsid w:val="00F7269F"/>
    <w:rsid w:val="00FB1007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69E"/>
  <w15:chartTrackingRefBased/>
  <w15:docId w15:val="{4A611D95-4086-4724-90F5-57A1A74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80A"/>
    <w:pPr>
      <w:ind w:left="720"/>
      <w:contextualSpacing/>
    </w:p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7D6FB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7D6FB6"/>
  </w:style>
  <w:style w:type="paragraph" w:customStyle="1" w:styleId="a9">
    <w:name w:val="Нормальний текст"/>
    <w:basedOn w:val="a"/>
    <w:rsid w:val="000661F9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8B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83FF-8D9B-41C9-992F-04F1ADA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Olena.Petrova</cp:lastModifiedBy>
  <cp:revision>2</cp:revision>
  <cp:lastPrinted>2023-05-24T12:40:00Z</cp:lastPrinted>
  <dcterms:created xsi:type="dcterms:W3CDTF">2023-12-15T14:04:00Z</dcterms:created>
  <dcterms:modified xsi:type="dcterms:W3CDTF">2023-12-15T14:04:00Z</dcterms:modified>
</cp:coreProperties>
</file>