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ED1F62"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984649" w:rsidP="009609D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Завідувач сектору </w:t>
            </w:r>
            <w:r w:rsidR="009609D7">
              <w:rPr>
                <w:rFonts w:ascii="Times New Roman" w:eastAsia="Times New Roman" w:hAnsi="Times New Roman" w:cs="Times New Roman"/>
                <w:sz w:val="24"/>
                <w:szCs w:val="24"/>
                <w:lang w:val="uk-UA" w:eastAsia="ru-RU"/>
              </w:rPr>
              <w:t>інформаційно-організаційного забезпечення</w:t>
            </w:r>
            <w:r w:rsidR="00513FB8" w:rsidRPr="00513FB8">
              <w:rPr>
                <w:rFonts w:ascii="Times New Roman" w:eastAsia="Times New Roman" w:hAnsi="Times New Roman" w:cs="Times New Roman"/>
                <w:sz w:val="24"/>
                <w:szCs w:val="24"/>
                <w:lang w:val="uk-UA" w:eastAsia="ru-RU"/>
              </w:rPr>
              <w:t xml:space="preserve">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w:t>
            </w:r>
            <w:r>
              <w:rPr>
                <w:rFonts w:ascii="Times New Roman" w:eastAsia="Times New Roman" w:hAnsi="Times New Roman" w:cs="Times New Roman"/>
                <w:sz w:val="24"/>
                <w:szCs w:val="24"/>
                <w:lang w:val="uk-UA" w:eastAsia="ru-RU"/>
              </w:rPr>
              <w:t>Сектор</w:t>
            </w:r>
            <w:r w:rsidR="00080825">
              <w:rPr>
                <w:rFonts w:ascii="Times New Roman" w:eastAsia="Times New Roman" w:hAnsi="Times New Roman" w:cs="Times New Roman"/>
                <w:sz w:val="24"/>
                <w:szCs w:val="24"/>
                <w:lang w:val="uk-UA" w:eastAsia="ru-RU"/>
              </w:rPr>
              <w:t>)</w:t>
            </w:r>
            <w:r w:rsidR="00513FB8" w:rsidRPr="00513FB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категорія «Б</w:t>
            </w:r>
            <w:r w:rsidR="00513FB8" w:rsidRPr="00513FB8">
              <w:rPr>
                <w:rFonts w:ascii="Times New Roman" w:eastAsia="Times New Roman" w:hAnsi="Times New Roman" w:cs="Times New Roman"/>
                <w:sz w:val="24"/>
                <w:szCs w:val="24"/>
                <w:lang w:val="uk-UA" w:eastAsia="ru-RU"/>
              </w:rPr>
              <w:t>»</w:t>
            </w:r>
            <w:r w:rsidR="00956AA4">
              <w:rPr>
                <w:rFonts w:ascii="Times New Roman" w:eastAsia="Times New Roman" w:hAnsi="Times New Roman" w:cs="Times New Roman"/>
                <w:sz w:val="24"/>
                <w:szCs w:val="24"/>
                <w:lang w:val="uk-UA" w:eastAsia="ru-RU"/>
              </w:rPr>
              <w:t>.</w:t>
            </w:r>
          </w:p>
        </w:tc>
      </w:tr>
      <w:tr w:rsidR="00513FB8" w:rsidRPr="00ED1F62" w:rsidTr="00776A8A">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tcPr>
          <w:p w:rsidR="00CE47FE" w:rsidRPr="008E20D3" w:rsidRDefault="008E20D3" w:rsidP="008E20D3">
            <w:pPr>
              <w:pStyle w:val="ab"/>
              <w:numPr>
                <w:ilvl w:val="0"/>
                <w:numId w:val="3"/>
              </w:numPr>
              <w:tabs>
                <w:tab w:val="left" w:pos="187"/>
              </w:tabs>
              <w:spacing w:after="0" w:line="240" w:lineRule="auto"/>
              <w:ind w:left="0" w:firstLine="0"/>
              <w:jc w:val="both"/>
              <w:rPr>
                <w:rFonts w:ascii="Times New Roman" w:hAnsi="Times New Roman" w:cs="Times New Roman"/>
                <w:sz w:val="24"/>
                <w:szCs w:val="24"/>
                <w:lang w:val="uk-UA" w:eastAsia="uk-UA"/>
              </w:rPr>
            </w:pPr>
            <w:r>
              <w:rPr>
                <w:rFonts w:ascii="Times New Roman" w:hAnsi="Times New Roman"/>
                <w:sz w:val="24"/>
                <w:szCs w:val="24"/>
                <w:lang w:val="uk-UA"/>
              </w:rPr>
              <w:t>з</w:t>
            </w:r>
            <w:r w:rsidRPr="008E20D3">
              <w:rPr>
                <w:rFonts w:ascii="Times New Roman" w:hAnsi="Times New Roman"/>
                <w:sz w:val="24"/>
                <w:szCs w:val="24"/>
                <w:lang w:val="uk-UA"/>
              </w:rPr>
              <w:t>дійснює керівництво діяльністю сектором інформаційно-організаційного забезпечення, несе персональну відповідальність за організацію та результати його роботи, вживає заходів щодо удосконалення та підвищення ефективності його роботи</w:t>
            </w:r>
            <w:r>
              <w:rPr>
                <w:rFonts w:ascii="Times New Roman" w:hAnsi="Times New Roman"/>
                <w:sz w:val="24"/>
                <w:szCs w:val="24"/>
                <w:lang w:val="uk-UA"/>
              </w:rPr>
              <w:t>;</w:t>
            </w:r>
          </w:p>
          <w:p w:rsidR="005D41CB" w:rsidRPr="005D41CB" w:rsidRDefault="00D62C90" w:rsidP="005D41CB">
            <w:pPr>
              <w:pStyle w:val="ab"/>
              <w:numPr>
                <w:ilvl w:val="0"/>
                <w:numId w:val="3"/>
              </w:numPr>
              <w:tabs>
                <w:tab w:val="left" w:pos="187"/>
              </w:tabs>
              <w:spacing w:after="0" w:line="240" w:lineRule="auto"/>
              <w:ind w:left="0" w:firstLine="0"/>
              <w:jc w:val="both"/>
              <w:rPr>
                <w:rFonts w:ascii="Times New Roman" w:hAnsi="Times New Roman" w:cs="Times New Roman"/>
                <w:sz w:val="24"/>
                <w:szCs w:val="24"/>
                <w:lang w:val="uk-UA" w:eastAsia="uk-UA"/>
              </w:rPr>
            </w:pPr>
            <w:r w:rsidRPr="00A969DE">
              <w:rPr>
                <w:rFonts w:ascii="Times New Roman" w:hAnsi="Times New Roman"/>
                <w:sz w:val="24"/>
                <w:szCs w:val="24"/>
                <w:lang w:val="uk-UA"/>
              </w:rPr>
              <w:t>забезпечує організацію роботи Сектору, своєчасне виконання завдань та функцій - покладених на Сектор, планує його роботу, перспективних і поточних планів роботи, сприяє створенню належних умов праці у Секторі. Визначає завдання і розподіляє обов’язки в Секторі з подальшим погодженням їх із начальником управління Служби, аналізує результати роботи і вживає заходів щодо підвищення ефективності діяльності Сектору, забезпечує дотримання його працівниками правил внутрішнього трудового розпорядку;</w:t>
            </w:r>
          </w:p>
          <w:p w:rsidR="00D62C90" w:rsidRPr="005D41CB" w:rsidRDefault="005D41CB" w:rsidP="005D41CB">
            <w:pPr>
              <w:pStyle w:val="ab"/>
              <w:numPr>
                <w:ilvl w:val="0"/>
                <w:numId w:val="3"/>
              </w:numPr>
              <w:tabs>
                <w:tab w:val="left" w:pos="187"/>
              </w:tabs>
              <w:spacing w:after="0" w:line="240" w:lineRule="auto"/>
              <w:ind w:left="0" w:firstLine="0"/>
              <w:jc w:val="both"/>
              <w:rPr>
                <w:rFonts w:ascii="Times New Roman" w:hAnsi="Times New Roman" w:cs="Times New Roman"/>
                <w:sz w:val="24"/>
                <w:szCs w:val="24"/>
                <w:lang w:val="uk-UA" w:eastAsia="uk-UA"/>
              </w:rPr>
            </w:pPr>
            <w:r w:rsidRPr="005D41CB">
              <w:rPr>
                <w:rFonts w:ascii="Times New Roman" w:hAnsi="Times New Roman" w:cs="Times New Roman"/>
                <w:sz w:val="24"/>
                <w:szCs w:val="24"/>
                <w:lang w:val="uk-UA"/>
              </w:rPr>
              <w:t>о</w:t>
            </w:r>
            <w:r w:rsidR="00681CF7" w:rsidRPr="005D41CB">
              <w:rPr>
                <w:rFonts w:ascii="Times New Roman" w:hAnsi="Times New Roman" w:cs="Times New Roman"/>
                <w:sz w:val="24"/>
                <w:szCs w:val="24"/>
                <w:lang w:val="uk-UA"/>
              </w:rPr>
              <w:t>рганізовує</w:t>
            </w:r>
            <w:r w:rsidR="00DE64A5" w:rsidRPr="005D41CB">
              <w:rPr>
                <w:rFonts w:ascii="Times New Roman" w:hAnsi="Times New Roman" w:cs="Times New Roman"/>
                <w:sz w:val="24"/>
                <w:szCs w:val="24"/>
                <w:lang w:val="uk-UA"/>
              </w:rPr>
              <w:t xml:space="preserve"> </w:t>
            </w:r>
            <w:r w:rsidR="00681CF7" w:rsidRPr="005D41CB">
              <w:rPr>
                <w:rFonts w:ascii="Times New Roman" w:hAnsi="Times New Roman" w:cs="Times New Roman"/>
                <w:sz w:val="24"/>
                <w:szCs w:val="24"/>
                <w:lang w:val="uk-UA"/>
              </w:rPr>
              <w:t>роботу управління Служби щодо підготовки та здійснення заходів з питань комунікації, роботи з громадськістю, засобами масової інформації, проведення прес</w:t>
            </w:r>
            <w:r w:rsidR="00181BDA" w:rsidRPr="005D41CB">
              <w:rPr>
                <w:rFonts w:ascii="Times New Roman" w:hAnsi="Times New Roman" w:cs="Times New Roman"/>
                <w:sz w:val="24"/>
                <w:szCs w:val="24"/>
                <w:lang w:val="uk-UA"/>
              </w:rPr>
              <w:t>-</w:t>
            </w:r>
            <w:r w:rsidR="00681CF7" w:rsidRPr="005D41CB">
              <w:rPr>
                <w:rFonts w:ascii="Times New Roman" w:hAnsi="Times New Roman" w:cs="Times New Roman"/>
                <w:sz w:val="24"/>
                <w:szCs w:val="24"/>
                <w:lang w:val="uk-UA"/>
              </w:rPr>
              <w:t>конференцій, брифінгів та інших комунікативних заходів</w:t>
            </w:r>
            <w:r w:rsidR="007A2BE7">
              <w:rPr>
                <w:rFonts w:ascii="Times New Roman" w:hAnsi="Times New Roman" w:cs="Times New Roman"/>
                <w:strike/>
                <w:sz w:val="24"/>
                <w:szCs w:val="24"/>
                <w:lang w:val="uk-UA"/>
              </w:rPr>
              <w:t>;</w:t>
            </w:r>
            <w:r w:rsidR="00DE64A5" w:rsidRPr="005D41CB">
              <w:rPr>
                <w:rFonts w:ascii="Times New Roman" w:hAnsi="Times New Roman" w:cs="Times New Roman"/>
                <w:sz w:val="24"/>
                <w:szCs w:val="24"/>
                <w:lang w:val="uk-UA"/>
              </w:rPr>
              <w:t xml:space="preserve"> готує в межах повноважень інформаційно-аналітичні матеріали (прес-релізи та прес-анонси) до брифінгів, прес-конференцій, засідань круглих столів та інших заходів, підготовка до участі керівництва управління Служби у «прямих ефірах» на телебаченні, радіо чи інтернет-ресурсах, в редакціях газет</w:t>
            </w:r>
            <w:r w:rsidRPr="005D41CB">
              <w:rPr>
                <w:rFonts w:ascii="Times New Roman" w:hAnsi="Times New Roman" w:cs="Times New Roman"/>
                <w:sz w:val="24"/>
                <w:szCs w:val="24"/>
                <w:lang w:val="uk-UA"/>
              </w:rPr>
              <w:t>;</w:t>
            </w:r>
          </w:p>
          <w:p w:rsidR="00E9257D" w:rsidRPr="008A5930" w:rsidRDefault="00E9257D" w:rsidP="00E9257D">
            <w:pPr>
              <w:pStyle w:val="ab"/>
              <w:numPr>
                <w:ilvl w:val="0"/>
                <w:numId w:val="3"/>
              </w:numPr>
              <w:tabs>
                <w:tab w:val="left" w:pos="187"/>
              </w:tabs>
              <w:spacing w:after="0" w:line="240" w:lineRule="auto"/>
              <w:ind w:left="0" w:firstLine="0"/>
              <w:jc w:val="both"/>
              <w:rPr>
                <w:rFonts w:ascii="Times New Roman" w:hAnsi="Times New Roman" w:cs="Times New Roman"/>
                <w:szCs w:val="24"/>
                <w:lang w:val="uk-UA" w:eastAsia="uk-UA"/>
              </w:rPr>
            </w:pPr>
            <w:r w:rsidRPr="00E9257D">
              <w:rPr>
                <w:rFonts w:ascii="Times New Roman" w:hAnsi="Times New Roman" w:cs="Times New Roman"/>
                <w:sz w:val="24"/>
                <w:szCs w:val="24"/>
                <w:lang w:val="uk-UA"/>
              </w:rPr>
              <w:t>забезпечує єдиний порядок документування, організація роботи з документами, контроль за виконанням, підготовкою та оформленням документів</w:t>
            </w:r>
            <w:r w:rsidR="00F407C6">
              <w:rPr>
                <w:rFonts w:ascii="Times New Roman" w:hAnsi="Times New Roman" w:cs="Times New Roman"/>
                <w:sz w:val="24"/>
                <w:szCs w:val="24"/>
                <w:lang w:val="uk-UA"/>
              </w:rPr>
              <w:t>.</w:t>
            </w:r>
            <w:r w:rsidRPr="008A5930">
              <w:rPr>
                <w:rFonts w:ascii="Times New Roman" w:hAnsi="Times New Roman" w:cs="Times New Roman"/>
                <w:szCs w:val="24"/>
                <w:lang w:val="uk-UA"/>
              </w:rPr>
              <w:t xml:space="preserve"> Забезпечує безпеку захисту інформації, інформаційну безпеку;</w:t>
            </w:r>
          </w:p>
          <w:p w:rsidR="00E9257D" w:rsidRPr="00F407C6" w:rsidRDefault="00E9257D" w:rsidP="008A5930">
            <w:pPr>
              <w:pStyle w:val="ab"/>
              <w:numPr>
                <w:ilvl w:val="0"/>
                <w:numId w:val="3"/>
              </w:numPr>
              <w:tabs>
                <w:tab w:val="left" w:pos="187"/>
              </w:tabs>
              <w:spacing w:after="0" w:line="240" w:lineRule="auto"/>
              <w:ind w:left="0" w:firstLine="0"/>
              <w:jc w:val="both"/>
              <w:rPr>
                <w:rFonts w:ascii="Times New Roman" w:hAnsi="Times New Roman" w:cs="Times New Roman"/>
                <w:strike/>
                <w:sz w:val="24"/>
                <w:szCs w:val="24"/>
                <w:lang w:val="uk-UA" w:eastAsia="uk-UA"/>
              </w:rPr>
            </w:pPr>
            <w:r w:rsidRPr="008A5930">
              <w:rPr>
                <w:rFonts w:ascii="Times New Roman" w:hAnsi="Times New Roman" w:cs="Times New Roman"/>
                <w:szCs w:val="24"/>
                <w:lang w:val="uk-UA"/>
              </w:rPr>
              <w:t xml:space="preserve">організовує роботу в системі </w:t>
            </w:r>
            <w:r w:rsidRPr="008A5930">
              <w:rPr>
                <w:rFonts w:ascii="Times New Roman" w:hAnsi="Times New Roman" w:cs="Times New Roman"/>
                <w:color w:val="000000"/>
                <w:szCs w:val="24"/>
                <w:shd w:val="clear" w:color="auto" w:fill="FFFFFF"/>
                <w:lang w:val="uk-UA"/>
              </w:rPr>
              <w:t>еле</w:t>
            </w:r>
            <w:r w:rsidR="00ED1F62">
              <w:rPr>
                <w:rFonts w:ascii="Times New Roman" w:hAnsi="Times New Roman" w:cs="Times New Roman"/>
                <w:color w:val="000000"/>
                <w:szCs w:val="24"/>
                <w:shd w:val="clear" w:color="auto" w:fill="FFFFFF"/>
                <w:lang w:val="uk-UA"/>
              </w:rPr>
              <w:t>ктронного документообігу АСКОД;</w:t>
            </w:r>
            <w:bookmarkStart w:id="0" w:name="_GoBack"/>
            <w:bookmarkEnd w:id="0"/>
          </w:p>
          <w:p w:rsidR="008D16B3" w:rsidRDefault="0025007F" w:rsidP="008D16B3">
            <w:pPr>
              <w:pStyle w:val="ab"/>
              <w:numPr>
                <w:ilvl w:val="0"/>
                <w:numId w:val="3"/>
              </w:numPr>
              <w:tabs>
                <w:tab w:val="left" w:pos="187"/>
              </w:tabs>
              <w:spacing w:after="0" w:line="240" w:lineRule="auto"/>
              <w:ind w:left="0" w:firstLine="0"/>
              <w:jc w:val="both"/>
              <w:rPr>
                <w:rFonts w:ascii="Times New Roman" w:hAnsi="Times New Roman" w:cs="Times New Roman"/>
                <w:sz w:val="24"/>
                <w:szCs w:val="24"/>
                <w:lang w:val="uk-UA" w:eastAsia="uk-UA"/>
              </w:rPr>
            </w:pPr>
            <w:r w:rsidRPr="0025007F">
              <w:rPr>
                <w:rFonts w:ascii="Times New Roman" w:hAnsi="Times New Roman" w:cs="Times New Roman"/>
                <w:sz w:val="24"/>
                <w:szCs w:val="24"/>
                <w:lang w:val="uk-UA" w:eastAsia="ru-RU"/>
              </w:rPr>
              <w:t>формує та узагальнює річні (піврічні) плани роботи та річні (піврічні) звіти про роботу, на підставі отриманих в установленому порядку пропозицій структурних підрозділів управління Служби;</w:t>
            </w:r>
          </w:p>
          <w:p w:rsidR="008D16B3" w:rsidRPr="00E621D7" w:rsidRDefault="008D16B3" w:rsidP="00E621D7">
            <w:pPr>
              <w:pStyle w:val="ab"/>
              <w:numPr>
                <w:ilvl w:val="0"/>
                <w:numId w:val="3"/>
              </w:numPr>
              <w:tabs>
                <w:tab w:val="left" w:pos="187"/>
              </w:tabs>
              <w:spacing w:after="0" w:line="240" w:lineRule="auto"/>
              <w:ind w:left="0" w:firstLine="0"/>
              <w:jc w:val="both"/>
              <w:rPr>
                <w:rFonts w:ascii="Times New Roman" w:hAnsi="Times New Roman" w:cs="Times New Roman"/>
                <w:sz w:val="24"/>
                <w:szCs w:val="24"/>
                <w:lang w:val="uk-UA" w:eastAsia="uk-UA"/>
              </w:rPr>
            </w:pPr>
            <w:r>
              <w:rPr>
                <w:rFonts w:ascii="Times New Roman" w:hAnsi="Times New Roman"/>
                <w:sz w:val="24"/>
                <w:szCs w:val="24"/>
                <w:lang w:val="uk-UA" w:eastAsia="ru-RU"/>
              </w:rPr>
              <w:t>о</w:t>
            </w:r>
            <w:r w:rsidRPr="008D16B3">
              <w:rPr>
                <w:rFonts w:ascii="Times New Roman" w:hAnsi="Times New Roman"/>
                <w:sz w:val="24"/>
                <w:szCs w:val="24"/>
                <w:lang w:val="uk-UA" w:eastAsia="ru-RU"/>
              </w:rPr>
              <w:t xml:space="preserve">рганізовує ведення діловодства та архівне зберігання документів відповідно до встановлених правил; </w:t>
            </w:r>
            <w:r w:rsidRPr="008D16B3">
              <w:rPr>
                <w:rFonts w:ascii="Times New Roman" w:hAnsi="Times New Roman"/>
                <w:sz w:val="24"/>
                <w:szCs w:val="24"/>
                <w:lang w:val="uk-UA"/>
              </w:rPr>
              <w:t>складання номенклатури справ управління Служби, перевірку правильності підготовки й оформлення документів та групування/формування їх у справи для архівного зберігання; забезпечення надійного зберігання документів діловодства та архіву щодо діяльності управління Служби та передачу їх на державне зберігання в установленому порядку;</w:t>
            </w:r>
          </w:p>
          <w:p w:rsidR="00EC3254" w:rsidRDefault="00E621D7" w:rsidP="00EC3254">
            <w:pPr>
              <w:pStyle w:val="ab"/>
              <w:numPr>
                <w:ilvl w:val="0"/>
                <w:numId w:val="3"/>
              </w:numPr>
              <w:tabs>
                <w:tab w:val="left" w:pos="187"/>
              </w:tabs>
              <w:spacing w:after="0" w:line="240" w:lineRule="auto"/>
              <w:ind w:left="0" w:firstLine="0"/>
              <w:jc w:val="both"/>
              <w:rPr>
                <w:rFonts w:ascii="Times New Roman" w:hAnsi="Times New Roman" w:cs="Times New Roman"/>
                <w:sz w:val="24"/>
                <w:szCs w:val="24"/>
                <w:lang w:val="uk-UA" w:eastAsia="uk-UA"/>
              </w:rPr>
            </w:pPr>
            <w:r w:rsidRPr="00E621D7">
              <w:rPr>
                <w:rFonts w:ascii="Times New Roman" w:hAnsi="Times New Roman" w:cs="Times New Roman"/>
                <w:sz w:val="24"/>
                <w:szCs w:val="24"/>
                <w:lang w:val="uk-UA"/>
              </w:rPr>
              <w:t xml:space="preserve">організовує діловодство за зверненнями громадян та забезпечення організації доступу до публічної інформації та </w:t>
            </w:r>
            <w:r w:rsidRPr="00E621D7">
              <w:rPr>
                <w:rFonts w:ascii="Times New Roman" w:hAnsi="Times New Roman" w:cs="Times New Roman"/>
                <w:sz w:val="24"/>
                <w:szCs w:val="24"/>
                <w:lang w:val="uk-UA"/>
              </w:rPr>
              <w:lastRenderedPageBreak/>
              <w:t>забезпечує розгляд депутатських звернень, запитів, а також листів та інших документів і матеріалів, які надходять до управління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що належать  до компетенції Сектору;</w:t>
            </w:r>
          </w:p>
          <w:p w:rsidR="00E621D7" w:rsidRPr="00E621D7" w:rsidRDefault="00EC3254" w:rsidP="008A5930">
            <w:pPr>
              <w:pStyle w:val="ab"/>
              <w:numPr>
                <w:ilvl w:val="0"/>
                <w:numId w:val="3"/>
              </w:numPr>
              <w:tabs>
                <w:tab w:val="left" w:pos="187"/>
              </w:tabs>
              <w:spacing w:after="0" w:line="240" w:lineRule="auto"/>
              <w:ind w:left="0" w:firstLine="0"/>
              <w:jc w:val="both"/>
              <w:rPr>
                <w:rFonts w:ascii="Times New Roman" w:hAnsi="Times New Roman" w:cs="Times New Roman"/>
                <w:sz w:val="24"/>
                <w:szCs w:val="24"/>
                <w:lang w:val="uk-UA" w:eastAsia="uk-UA"/>
              </w:rPr>
            </w:pPr>
            <w:r w:rsidRPr="00C34DCD">
              <w:rPr>
                <w:rFonts w:ascii="Times New Roman" w:hAnsi="Times New Roman" w:cs="Times New Roman"/>
                <w:sz w:val="24"/>
                <w:szCs w:val="24"/>
                <w:lang w:val="uk-UA"/>
              </w:rPr>
              <w:t xml:space="preserve">забезпечує дотримання вимог щодо роботи з документами, які мають гриф «Для службового користування», Інструкцій з діловодства, </w:t>
            </w:r>
            <w:r w:rsidRPr="00F407C6">
              <w:rPr>
                <w:rFonts w:ascii="Times New Roman" w:hAnsi="Times New Roman" w:cs="Times New Roman"/>
                <w:sz w:val="24"/>
                <w:szCs w:val="24"/>
                <w:lang w:val="uk-UA"/>
              </w:rPr>
              <w:t>Правил внутрішнього службового розпорядку управління Служби, Загальних правил етичної поведінки державних службовців та посадових осіб місцевого самоврядування, вимог трудової і виконавської дисципліни, вимог охорони праці на робочому місці та пожежної безпеки</w:t>
            </w:r>
            <w:r w:rsidR="008A5930">
              <w:rPr>
                <w:rFonts w:ascii="Times New Roman" w:hAnsi="Times New Roman" w:cs="Times New Roman"/>
                <w:strike/>
                <w:sz w:val="24"/>
                <w:szCs w:val="24"/>
                <w:lang w:val="uk-UA"/>
              </w:rPr>
              <w:t>.</w:t>
            </w:r>
          </w:p>
        </w:tc>
      </w:tr>
      <w:tr w:rsidR="002E1627" w:rsidRPr="00513FB8" w:rsidTr="006E0C73">
        <w:trPr>
          <w:trHeight w:val="785"/>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xml:space="preserve">- посадовий оклад </w:t>
            </w:r>
            <w:r w:rsidR="008C6B99">
              <w:rPr>
                <w:rFonts w:ascii="Times New Roman" w:eastAsia="Times New Roman" w:hAnsi="Times New Roman" w:cs="Times New Roman"/>
                <w:color w:val="000000"/>
                <w:sz w:val="24"/>
                <w:szCs w:val="24"/>
                <w:lang w:val="uk-UA"/>
              </w:rPr>
              <w:t>6700</w:t>
            </w:r>
            <w:r w:rsidRPr="002E1627">
              <w:rPr>
                <w:rFonts w:ascii="Times New Roman" w:eastAsia="Times New Roman" w:hAnsi="Times New Roman" w:cs="Times New Roman"/>
                <w:color w:val="000000"/>
                <w:sz w:val="24"/>
                <w:szCs w:val="24"/>
                <w:lang w:val="uk-UA"/>
              </w:rPr>
              <w:t xml:space="preserve"> грн.,</w:t>
            </w:r>
          </w:p>
          <w:p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rsidTr="006E0C73">
        <w:trPr>
          <w:trHeight w:val="87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87095B" w:rsidRPr="003F6703" w:rsidRDefault="0087095B" w:rsidP="00712AC9">
            <w:pPr>
              <w:spacing w:after="0" w:line="240" w:lineRule="auto"/>
              <w:ind w:right="143"/>
              <w:jc w:val="both"/>
              <w:rPr>
                <w:rFonts w:ascii="Times New Roman" w:eastAsia="Times New Roman" w:hAnsi="Times New Roman" w:cs="Times New Roman"/>
                <w:sz w:val="24"/>
                <w:szCs w:val="24"/>
                <w:lang w:val="uk-UA"/>
              </w:rPr>
            </w:pPr>
            <w:proofErr w:type="spellStart"/>
            <w:r w:rsidRPr="003F6703">
              <w:rPr>
                <w:rFonts w:ascii="Times New Roman" w:eastAsia="Times New Roman" w:hAnsi="Times New Roman" w:cs="Times New Roman"/>
                <w:sz w:val="24"/>
                <w:szCs w:val="24"/>
                <w:lang w:val="uk-UA"/>
              </w:rPr>
              <w:t>строково</w:t>
            </w:r>
            <w:proofErr w:type="spellEnd"/>
            <w:r w:rsidRPr="003F6703">
              <w:rPr>
                <w:rFonts w:ascii="Times New Roman" w:eastAsia="Times New Roman" w:hAnsi="Times New Roman" w:cs="Times New Roman"/>
                <w:sz w:val="24"/>
                <w:szCs w:val="24"/>
                <w:lang w:val="uk-UA"/>
              </w:rPr>
              <w:t xml:space="preserve">, </w:t>
            </w:r>
          </w:p>
          <w:p w:rsidR="0087095B" w:rsidRPr="003F6703" w:rsidRDefault="002E1627" w:rsidP="0087095B">
            <w:pPr>
              <w:pStyle w:val="ab"/>
              <w:numPr>
                <w:ilvl w:val="0"/>
                <w:numId w:val="3"/>
              </w:numPr>
              <w:tabs>
                <w:tab w:val="left" w:pos="328"/>
              </w:tabs>
              <w:spacing w:after="0" w:line="240" w:lineRule="auto"/>
              <w:ind w:left="45" w:right="143" w:firstLine="0"/>
              <w:jc w:val="both"/>
              <w:rPr>
                <w:rFonts w:ascii="Times New Roman" w:eastAsia="Times New Roman" w:hAnsi="Times New Roman" w:cs="Times New Roman"/>
                <w:sz w:val="24"/>
                <w:szCs w:val="24"/>
                <w:lang w:val="uk-UA"/>
              </w:rPr>
            </w:pPr>
            <w:r w:rsidRPr="003F6703">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0087095B" w:rsidRPr="003F6703">
              <w:rPr>
                <w:rFonts w:ascii="Times New Roman" w:eastAsia="Times New Roman" w:hAnsi="Times New Roman" w:cs="Times New Roman"/>
                <w:sz w:val="24"/>
                <w:szCs w:val="24"/>
                <w:lang w:val="uk-UA"/>
              </w:rPr>
              <w:t>;</w:t>
            </w:r>
          </w:p>
          <w:p w:rsidR="00494EE4" w:rsidRPr="0087095B" w:rsidRDefault="000417BF" w:rsidP="00712AC9">
            <w:pPr>
              <w:pStyle w:val="ab"/>
              <w:numPr>
                <w:ilvl w:val="0"/>
                <w:numId w:val="3"/>
              </w:numPr>
              <w:tabs>
                <w:tab w:val="left" w:pos="328"/>
              </w:tabs>
              <w:spacing w:after="0" w:line="240" w:lineRule="auto"/>
              <w:ind w:left="45" w:right="143" w:firstLine="0"/>
              <w:jc w:val="both"/>
              <w:rPr>
                <w:rFonts w:ascii="Times New Roman" w:eastAsia="Times New Roman" w:hAnsi="Times New Roman" w:cs="Times New Roman"/>
                <w:color w:val="FF0000"/>
                <w:sz w:val="24"/>
                <w:szCs w:val="24"/>
                <w:lang w:val="uk-UA"/>
              </w:rPr>
            </w:pPr>
            <w:r w:rsidRPr="003F6703">
              <w:rPr>
                <w:rFonts w:ascii="Times New Roman" w:eastAsia="Times New Roman" w:hAnsi="Times New Roman" w:cs="Times New Roman"/>
                <w:sz w:val="24"/>
                <w:szCs w:val="24"/>
                <w:lang w:val="uk-UA"/>
              </w:rPr>
              <w:t xml:space="preserve">на період </w:t>
            </w:r>
            <w:r w:rsidR="00CF1411" w:rsidRPr="003F6703">
              <w:rPr>
                <w:rFonts w:ascii="Times New Roman" w:hAnsi="Times New Roman"/>
                <w:sz w:val="24"/>
                <w:szCs w:val="24"/>
                <w:lang w:val="uk-UA"/>
              </w:rPr>
              <w:t xml:space="preserve">відпустки </w:t>
            </w:r>
            <w:r w:rsidR="00CF1411" w:rsidRPr="003F6703">
              <w:rPr>
                <w:rFonts w:ascii="Times New Roman" w:hAnsi="Times New Roman" w:cs="Times New Roman"/>
                <w:sz w:val="24"/>
                <w:szCs w:val="24"/>
                <w:shd w:val="clear" w:color="auto" w:fill="FFFFFF"/>
                <w:lang w:val="uk-UA"/>
              </w:rPr>
              <w:t>для догляду за дитиною до досягнення нею трирічного віку або фактичного виходу основного працівника</w:t>
            </w:r>
          </w:p>
        </w:tc>
      </w:tr>
      <w:tr w:rsidR="002E1627" w:rsidRPr="00513FB8" w:rsidTr="006E0C73">
        <w:trPr>
          <w:trHeight w:val="74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w:t>
            </w:r>
            <w:r w:rsidR="007C1B55">
              <w:rPr>
                <w:rFonts w:ascii="Times New Roman" w:eastAsia="Times New Roman" w:hAnsi="Times New Roman" w:cs="Times New Roman"/>
                <w:color w:val="000000"/>
                <w:sz w:val="24"/>
                <w:szCs w:val="24"/>
                <w:vertAlign w:val="superscript"/>
                <w:lang w:val="uk-UA"/>
              </w:rPr>
              <w:t>1</w:t>
            </w:r>
            <w:r w:rsidRPr="00CB22F5">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2E1627" w:rsidRPr="00CB22F5" w:rsidRDefault="002E1627" w:rsidP="002E1627">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2E1627" w:rsidRPr="00495E4E" w:rsidRDefault="002E1627" w:rsidP="00DC6A73">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1" w:name="_heading=h.30j0zll" w:colFirst="0" w:colLast="0"/>
            <w:bookmarkEnd w:id="1"/>
            <w:r w:rsidRPr="00CB22F5">
              <w:rPr>
                <w:rFonts w:ascii="Times New Roman" w:eastAsia="Times New Roman" w:hAnsi="Times New Roman" w:cs="Times New Roman"/>
                <w:color w:val="000000"/>
                <w:sz w:val="24"/>
                <w:szCs w:val="24"/>
                <w:lang w:val="uk-UA"/>
              </w:rPr>
              <w:t xml:space="preserve">     </w:t>
            </w:r>
            <w:r w:rsidRPr="00AC044E">
              <w:rPr>
                <w:rFonts w:ascii="Times New Roman" w:eastAsia="Times New Roman" w:hAnsi="Times New Roman" w:cs="Times New Roman"/>
                <w:sz w:val="24"/>
                <w:szCs w:val="24"/>
                <w:lang w:val="uk-UA"/>
              </w:rPr>
              <w:t xml:space="preserve">Документи </w:t>
            </w:r>
            <w:r w:rsidRPr="00662E50">
              <w:rPr>
                <w:rFonts w:ascii="Times New Roman" w:eastAsia="Times New Roman" w:hAnsi="Times New Roman" w:cs="Times New Roman"/>
                <w:sz w:val="24"/>
                <w:szCs w:val="24"/>
                <w:lang w:val="uk-UA"/>
              </w:rPr>
              <w:t xml:space="preserve">приймаються до </w:t>
            </w:r>
            <w:r w:rsidR="00F95E8C" w:rsidRPr="00662E50">
              <w:rPr>
                <w:rFonts w:ascii="Times New Roman" w:eastAsia="Times New Roman" w:hAnsi="Times New Roman" w:cs="Times New Roman"/>
                <w:sz w:val="24"/>
                <w:szCs w:val="24"/>
                <w:lang w:val="uk-UA"/>
              </w:rPr>
              <w:t>18</w:t>
            </w:r>
            <w:r w:rsidRPr="00662E50">
              <w:rPr>
                <w:rFonts w:ascii="Times New Roman" w:eastAsia="Times New Roman" w:hAnsi="Times New Roman" w:cs="Times New Roman"/>
                <w:sz w:val="24"/>
                <w:szCs w:val="24"/>
                <w:lang w:val="uk-UA"/>
              </w:rPr>
              <w:t xml:space="preserve"> години </w:t>
            </w:r>
            <w:r w:rsidR="00F95E8C" w:rsidRPr="00662E50">
              <w:rPr>
                <w:rFonts w:ascii="Times New Roman" w:eastAsia="Times New Roman" w:hAnsi="Times New Roman" w:cs="Times New Roman"/>
                <w:sz w:val="24"/>
                <w:szCs w:val="24"/>
                <w:lang w:val="uk-UA"/>
              </w:rPr>
              <w:t>00</w:t>
            </w:r>
            <w:r w:rsidR="00F347FA" w:rsidRPr="00662E50">
              <w:rPr>
                <w:rFonts w:ascii="Times New Roman" w:eastAsia="Times New Roman" w:hAnsi="Times New Roman" w:cs="Times New Roman"/>
                <w:sz w:val="24"/>
                <w:szCs w:val="24"/>
                <w:lang w:val="uk-UA"/>
              </w:rPr>
              <w:t xml:space="preserve"> </w:t>
            </w:r>
            <w:r w:rsidRPr="00662E50">
              <w:rPr>
                <w:rFonts w:ascii="Times New Roman" w:eastAsia="Times New Roman" w:hAnsi="Times New Roman" w:cs="Times New Roman"/>
                <w:sz w:val="24"/>
                <w:szCs w:val="24"/>
                <w:lang w:val="uk-UA"/>
              </w:rPr>
              <w:t xml:space="preserve">хвилин.           </w:t>
            </w:r>
            <w:r w:rsidR="00D35F1E" w:rsidRPr="00662E50">
              <w:rPr>
                <w:rFonts w:ascii="Times New Roman" w:eastAsia="Times New Roman" w:hAnsi="Times New Roman" w:cs="Times New Roman"/>
                <w:sz w:val="24"/>
                <w:szCs w:val="24"/>
                <w:lang w:val="uk-UA"/>
              </w:rPr>
              <w:t xml:space="preserve">                               </w:t>
            </w:r>
            <w:r w:rsidR="00DC6A73">
              <w:rPr>
                <w:rFonts w:ascii="Times New Roman" w:eastAsia="Times New Roman" w:hAnsi="Times New Roman" w:cs="Times New Roman"/>
                <w:sz w:val="24"/>
                <w:szCs w:val="24"/>
                <w:lang w:val="uk-UA"/>
              </w:rPr>
              <w:t>15</w:t>
            </w:r>
            <w:r w:rsidR="00D16025">
              <w:rPr>
                <w:rFonts w:ascii="Times New Roman" w:eastAsia="Times New Roman" w:hAnsi="Times New Roman" w:cs="Times New Roman"/>
                <w:sz w:val="24"/>
                <w:szCs w:val="24"/>
                <w:lang w:val="uk-UA"/>
              </w:rPr>
              <w:t xml:space="preserve"> серпня</w:t>
            </w:r>
            <w:r w:rsidR="00534259" w:rsidRPr="00662E50">
              <w:rPr>
                <w:rFonts w:ascii="Times New Roman" w:eastAsia="Times New Roman" w:hAnsi="Times New Roman" w:cs="Times New Roman"/>
                <w:sz w:val="24"/>
                <w:szCs w:val="24"/>
                <w:lang w:val="uk-UA"/>
              </w:rPr>
              <w:t xml:space="preserve"> </w:t>
            </w:r>
            <w:r w:rsidRPr="00662E50">
              <w:rPr>
                <w:rFonts w:ascii="Times New Roman" w:eastAsia="Times New Roman" w:hAnsi="Times New Roman" w:cs="Times New Roman"/>
                <w:sz w:val="24"/>
                <w:szCs w:val="24"/>
                <w:lang w:val="uk-UA"/>
              </w:rPr>
              <w:t>202</w:t>
            </w:r>
            <w:r w:rsidR="00534259" w:rsidRPr="00662E50">
              <w:rPr>
                <w:rFonts w:ascii="Times New Roman" w:eastAsia="Times New Roman" w:hAnsi="Times New Roman" w:cs="Times New Roman"/>
                <w:sz w:val="24"/>
                <w:szCs w:val="24"/>
                <w:lang w:val="uk-UA"/>
              </w:rPr>
              <w:t>3</w:t>
            </w:r>
            <w:r w:rsidRPr="00662E50">
              <w:rPr>
                <w:rFonts w:ascii="Times New Roman" w:eastAsia="Times New Roman" w:hAnsi="Times New Roman" w:cs="Times New Roman"/>
                <w:sz w:val="24"/>
                <w:szCs w:val="24"/>
                <w:lang w:val="uk-UA"/>
              </w:rPr>
              <w:t xml:space="preserve"> року (включно) </w:t>
            </w:r>
            <w:r w:rsidRPr="00CB22F5">
              <w:rPr>
                <w:rFonts w:ascii="Times New Roman" w:eastAsia="Times New Roman" w:hAnsi="Times New Roman" w:cs="Times New Roman"/>
                <w:color w:val="000000"/>
                <w:sz w:val="24"/>
                <w:szCs w:val="24"/>
                <w:lang w:val="uk-UA"/>
              </w:rPr>
              <w:t xml:space="preserve">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D35F1E">
              <w:rPr>
                <w:rFonts w:ascii="Times New Roman" w:eastAsia="Times New Roman" w:hAnsi="Times New Roman" w:cs="Times New Roman"/>
                <w:color w:val="000000"/>
                <w:sz w:val="24"/>
                <w:szCs w:val="24"/>
                <w:lang w:val="uk-UA"/>
              </w:rPr>
              <w:t>Степана Бандери</w:t>
            </w:r>
            <w:r w:rsidRPr="00CB22F5">
              <w:rPr>
                <w:rFonts w:ascii="Times New Roman" w:eastAsia="Times New Roman" w:hAnsi="Times New Roman" w:cs="Times New Roman"/>
                <w:color w:val="000000"/>
                <w:sz w:val="24"/>
                <w:szCs w:val="24"/>
                <w:lang w:val="uk-UA"/>
              </w:rPr>
              <w:t xml:space="preserve">, </w:t>
            </w:r>
            <w:r w:rsidR="00CB22F5">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sidR="00CB22F5">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sidR="00CB22F5">
              <w:rPr>
                <w:rFonts w:ascii="Times New Roman" w:eastAsia="Times New Roman" w:hAnsi="Times New Roman" w:cs="Times New Roman"/>
                <w:color w:val="000000"/>
                <w:sz w:val="24"/>
                <w:szCs w:val="24"/>
                <w:lang w:val="uk-UA"/>
              </w:rPr>
              <w:t>каб</w:t>
            </w:r>
            <w:proofErr w:type="spellEnd"/>
            <w:r w:rsidR="00CB22F5">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5" w:history="1">
              <w:r w:rsidR="00495E4E" w:rsidRPr="009D074F">
                <w:rPr>
                  <w:rStyle w:val="a5"/>
                  <w:rFonts w:ascii="Times New Roman" w:eastAsia="Times New Roman" w:hAnsi="Times New Roman" w:cs="Times New Roman"/>
                  <w:sz w:val="24"/>
                  <w:szCs w:val="24"/>
                  <w:lang w:val="en-US"/>
                </w:rPr>
                <w:t>dnipro</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sqe</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gov</w:t>
              </w:r>
              <w:r w:rsidR="00495E4E" w:rsidRPr="009D074F">
                <w:rPr>
                  <w:rStyle w:val="a5"/>
                  <w:rFonts w:ascii="Times New Roman" w:eastAsia="Times New Roman" w:hAnsi="Times New Roman" w:cs="Times New Roman"/>
                  <w:sz w:val="24"/>
                  <w:szCs w:val="24"/>
                </w:rPr>
                <w:t>.</w:t>
              </w:r>
              <w:proofErr w:type="spellStart"/>
              <w:r w:rsidR="00495E4E" w:rsidRPr="009D074F">
                <w:rPr>
                  <w:rStyle w:val="a5"/>
                  <w:rFonts w:ascii="Times New Roman" w:eastAsia="Times New Roman" w:hAnsi="Times New Roman" w:cs="Times New Roman"/>
                  <w:sz w:val="24"/>
                  <w:szCs w:val="24"/>
                  <w:lang w:val="en-US"/>
                </w:rPr>
                <w:t>ua</w:t>
              </w:r>
              <w:proofErr w:type="spellEnd"/>
            </w:hyperlink>
          </w:p>
        </w:tc>
      </w:tr>
      <w:tr w:rsidR="00CB22F5" w:rsidRPr="00513FB8" w:rsidTr="006E0C73">
        <w:trPr>
          <w:trHeight w:val="740"/>
        </w:trPr>
        <w:tc>
          <w:tcPr>
            <w:tcW w:w="2972" w:type="dxa"/>
            <w:gridSpan w:val="2"/>
            <w:tcMar>
              <w:top w:w="100" w:type="dxa"/>
              <w:left w:w="100" w:type="dxa"/>
              <w:bottom w:w="100" w:type="dxa"/>
              <w:right w:w="100" w:type="dxa"/>
            </w:tcMar>
          </w:tcPr>
          <w:p w:rsidR="00CB22F5" w:rsidRPr="00DB17BD" w:rsidRDefault="00DB17BD" w:rsidP="00DB17BD">
            <w:pPr>
              <w:pStyle w:val="a3"/>
              <w:spacing w:before="0" w:beforeAutospacing="0" w:after="0" w:afterAutospacing="0"/>
              <w:jc w:val="both"/>
              <w:rPr>
                <w:lang w:val="uk-UA"/>
              </w:rPr>
            </w:pPr>
            <w:r w:rsidRPr="00DB17BD">
              <w:rPr>
                <w:color w:val="333333"/>
                <w:lang w:val="uk-UA"/>
              </w:rPr>
              <w:lastRenderedPageBreak/>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CB22F5" w:rsidRPr="004D168B" w:rsidRDefault="00CB22F5" w:rsidP="00DB17BD">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w:t>
            </w:r>
            <w:r w:rsidR="004D168B" w:rsidRPr="004D168B">
              <w:rPr>
                <w:rFonts w:ascii="Times New Roman" w:eastAsia="Times New Roman" w:hAnsi="Times New Roman" w:cs="Times New Roman"/>
                <w:sz w:val="24"/>
                <w:szCs w:val="24"/>
                <w:lang w:val="uk-UA"/>
              </w:rPr>
              <w:t>можна</w:t>
            </w:r>
            <w:r w:rsidRPr="004D168B">
              <w:rPr>
                <w:rFonts w:ascii="Times New Roman" w:eastAsia="Times New Roman" w:hAnsi="Times New Roman" w:cs="Times New Roman"/>
                <w:sz w:val="24"/>
                <w:szCs w:val="24"/>
                <w:lang w:val="uk-UA"/>
              </w:rPr>
              <w:t xml:space="preserve"> звернутись до </w:t>
            </w:r>
            <w:proofErr w:type="spellStart"/>
            <w:r w:rsidR="00402FAF">
              <w:rPr>
                <w:rFonts w:ascii="Times New Roman" w:eastAsia="Times New Roman" w:hAnsi="Times New Roman" w:cs="Times New Roman"/>
                <w:sz w:val="24"/>
                <w:szCs w:val="24"/>
                <w:lang w:val="uk-UA"/>
              </w:rPr>
              <w:t>Разумовської</w:t>
            </w:r>
            <w:proofErr w:type="spellEnd"/>
            <w:r w:rsidR="00402FAF">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sidR="00402FAF">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sidR="001D7F85">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sidR="001D7F85">
              <w:rPr>
                <w:rFonts w:ascii="Times New Roman" w:hAnsi="Times New Roman" w:cs="Times New Roman"/>
                <w:color w:val="000000"/>
                <w:sz w:val="24"/>
                <w:szCs w:val="24"/>
                <w:lang w:val="uk-UA"/>
              </w:rPr>
              <w:t>785 64 65</w:t>
            </w:r>
            <w:r w:rsidR="00DB17BD">
              <w:rPr>
                <w:rFonts w:ascii="Times New Roman" w:hAnsi="Times New Roman"/>
                <w:color w:val="000000"/>
                <w:sz w:val="24"/>
                <w:szCs w:val="24"/>
                <w:lang w:val="uk-UA"/>
              </w:rPr>
              <w:t xml:space="preserve">, </w:t>
            </w:r>
            <w:r w:rsidR="00DB17BD" w:rsidRPr="00CB22F5">
              <w:rPr>
                <w:rFonts w:ascii="Times New Roman" w:eastAsia="Times New Roman" w:hAnsi="Times New Roman" w:cs="Times New Roman"/>
                <w:color w:val="000000"/>
                <w:sz w:val="24"/>
                <w:szCs w:val="24"/>
                <w:lang w:val="uk-UA"/>
              </w:rPr>
              <w:t>електронн</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адрес</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w:t>
            </w:r>
            <w:hyperlink r:id="rId6" w:history="1">
              <w:r w:rsidR="00DB17BD" w:rsidRPr="009D074F">
                <w:rPr>
                  <w:rStyle w:val="a5"/>
                  <w:rFonts w:ascii="Times New Roman" w:eastAsia="Times New Roman" w:hAnsi="Times New Roman" w:cs="Times New Roman"/>
                  <w:sz w:val="24"/>
                  <w:szCs w:val="24"/>
                  <w:lang w:val="en-US"/>
                </w:rPr>
                <w:t>dnipro</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sqe</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gov</w:t>
              </w:r>
              <w:r w:rsidR="00DB17BD" w:rsidRPr="009D074F">
                <w:rPr>
                  <w:rStyle w:val="a5"/>
                  <w:rFonts w:ascii="Times New Roman" w:eastAsia="Times New Roman" w:hAnsi="Times New Roman" w:cs="Times New Roman"/>
                  <w:sz w:val="24"/>
                  <w:szCs w:val="24"/>
                </w:rPr>
                <w:t>.</w:t>
              </w:r>
              <w:proofErr w:type="spellStart"/>
              <w:r w:rsidR="00DB17BD" w:rsidRPr="009D074F">
                <w:rPr>
                  <w:rStyle w:val="a5"/>
                  <w:rFonts w:ascii="Times New Roman" w:eastAsia="Times New Roman" w:hAnsi="Times New Roman" w:cs="Times New Roman"/>
                  <w:sz w:val="24"/>
                  <w:szCs w:val="24"/>
                  <w:lang w:val="en-US"/>
                </w:rPr>
                <w:t>ua</w:t>
              </w:r>
              <w:proofErr w:type="spellEnd"/>
            </w:hyperlink>
          </w:p>
        </w:tc>
      </w:tr>
      <w:tr w:rsidR="00513FB8" w:rsidRPr="00513FB8" w:rsidTr="00EB130A">
        <w:trPr>
          <w:trHeight w:val="587"/>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FB6A0D" w:rsidRPr="00513FB8" w:rsidTr="00FC6A56">
        <w:trPr>
          <w:trHeight w:val="496"/>
        </w:trPr>
        <w:tc>
          <w:tcPr>
            <w:tcW w:w="440" w:type="dxa"/>
            <w:tcMar>
              <w:top w:w="100" w:type="dxa"/>
              <w:left w:w="100" w:type="dxa"/>
              <w:bottom w:w="100" w:type="dxa"/>
              <w:right w:w="100" w:type="dxa"/>
            </w:tcMar>
            <w:hideMark/>
          </w:tcPr>
          <w:p w:rsidR="00FB6A0D" w:rsidRPr="00513FB8" w:rsidRDefault="00FB6A0D" w:rsidP="00FB6A0D">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FB6A0D" w:rsidRPr="00513FB8" w:rsidRDefault="00FB6A0D" w:rsidP="00FB6A0D">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tcPr>
          <w:p w:rsidR="00FB6A0D" w:rsidRPr="00C6223F" w:rsidRDefault="00FB6A0D" w:rsidP="00FB6A0D">
            <w:pPr>
              <w:spacing w:after="150" w:line="240" w:lineRule="auto"/>
              <w:ind w:left="45"/>
              <w:jc w:val="both"/>
              <w:rPr>
                <w:rFonts w:ascii="Times New Roman" w:eastAsia="Times New Roman" w:hAnsi="Times New Roman" w:cs="Times New Roman"/>
                <w:sz w:val="24"/>
                <w:szCs w:val="24"/>
                <w:lang w:val="uk-UA"/>
              </w:rPr>
            </w:pPr>
            <w:r w:rsidRPr="00C6223F">
              <w:rPr>
                <w:rFonts w:ascii="Times New Roman" w:eastAsia="Times New Roman" w:hAnsi="Times New Roman" w:cs="Times New Roman"/>
                <w:sz w:val="24"/>
                <w:szCs w:val="24"/>
                <w:lang w:val="uk-UA"/>
              </w:rPr>
              <w:t>вища освіта не нижче ступеня магістра</w:t>
            </w:r>
          </w:p>
        </w:tc>
      </w:tr>
      <w:tr w:rsidR="00FB6A0D" w:rsidRPr="00513FB8" w:rsidTr="00FC6A56">
        <w:trPr>
          <w:trHeight w:val="249"/>
        </w:trPr>
        <w:tc>
          <w:tcPr>
            <w:tcW w:w="440" w:type="dxa"/>
            <w:tcMar>
              <w:top w:w="100" w:type="dxa"/>
              <w:left w:w="100" w:type="dxa"/>
              <w:bottom w:w="100" w:type="dxa"/>
              <w:right w:w="100" w:type="dxa"/>
            </w:tcMar>
            <w:hideMark/>
          </w:tcPr>
          <w:p w:rsidR="00FB6A0D" w:rsidRPr="00513FB8" w:rsidRDefault="00FB6A0D" w:rsidP="00FB6A0D">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FB6A0D" w:rsidRPr="00513FB8" w:rsidRDefault="00FB6A0D" w:rsidP="00FB6A0D">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tcPr>
          <w:p w:rsidR="00FB6A0D" w:rsidRPr="00C6223F" w:rsidRDefault="00FB6A0D" w:rsidP="00FB6A0D">
            <w:pPr>
              <w:spacing w:after="150" w:line="240" w:lineRule="auto"/>
              <w:ind w:left="45" w:right="143"/>
              <w:jc w:val="both"/>
              <w:rPr>
                <w:rFonts w:ascii="Times New Roman" w:eastAsia="Times New Roman" w:hAnsi="Times New Roman" w:cs="Times New Roman"/>
                <w:sz w:val="24"/>
                <w:szCs w:val="24"/>
                <w:lang w:val="uk-UA"/>
              </w:rPr>
            </w:pPr>
            <w:r w:rsidRPr="00C6223F">
              <w:rPr>
                <w:rFonts w:ascii="Times New Roman" w:eastAsia="Times New Roman" w:hAnsi="Times New Roman" w:cs="Calibri"/>
                <w:sz w:val="24"/>
                <w:szCs w:val="24"/>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513FB8" w:rsidRPr="00513FB8" w:rsidTr="006E0C73">
        <w:trPr>
          <w:trHeight w:val="611"/>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6E0C7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t>Вимоги</w:t>
            </w:r>
          </w:p>
        </w:tc>
      </w:tr>
      <w:tr w:rsidR="004A78CA" w:rsidRPr="00BF04A2" w:rsidTr="006E0C73">
        <w:trPr>
          <w:trHeight w:val="785"/>
        </w:trPr>
        <w:tc>
          <w:tcPr>
            <w:tcW w:w="440" w:type="dxa"/>
            <w:tcMar>
              <w:top w:w="100" w:type="dxa"/>
              <w:left w:w="100" w:type="dxa"/>
              <w:bottom w:w="100" w:type="dxa"/>
              <w:right w:w="100" w:type="dxa"/>
            </w:tcMar>
            <w:hideMark/>
          </w:tcPr>
          <w:p w:rsidR="004A78CA" w:rsidRPr="00BF04A2" w:rsidRDefault="004A78CA" w:rsidP="004A78CA">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4A78CA" w:rsidRPr="00BF04A2" w:rsidRDefault="004A78CA" w:rsidP="004A78CA">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4A78CA" w:rsidRPr="00BF04A2" w:rsidRDefault="004A78CA" w:rsidP="004A78CA">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4A78CA" w:rsidRPr="00BF04A2" w:rsidRDefault="004A78CA" w:rsidP="004A78CA">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4A78CA" w:rsidRPr="00BF04A2" w:rsidRDefault="004A78CA" w:rsidP="004A78CA">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4A78CA" w:rsidRPr="00BF04A2" w:rsidRDefault="004A78CA" w:rsidP="004A78CA">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4A78CA" w:rsidRPr="00BF04A2" w:rsidRDefault="004A78CA" w:rsidP="004A78CA">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4A78CA" w:rsidRPr="00BF04A2" w:rsidRDefault="004A78CA" w:rsidP="004A78CA">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4A78CA" w:rsidRPr="005A630C" w:rsidRDefault="004A78CA" w:rsidP="004A78CA">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w:t>
            </w:r>
            <w:r w:rsidR="00494EE4">
              <w:rPr>
                <w:rFonts w:ascii="Times New Roman" w:eastAsia="Times New Roman" w:hAnsi="Times New Roman" w:cs="Times New Roman"/>
                <w:sz w:val="24"/>
                <w:szCs w:val="24"/>
                <w:lang w:val="uk-UA"/>
              </w:rPr>
              <w:t>оступ до публічної інформації».</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інформацію про підтвердження подання декларації особи, уповноваженої на виконання функцій держави або місцевого самоврядування, за 202</w:t>
      </w:r>
      <w:r w:rsidR="00EE0FFD">
        <w:rPr>
          <w:rFonts w:ascii="Times New Roman" w:eastAsia="Times New Roman" w:hAnsi="Times New Roman" w:cs="Times New Roman"/>
          <w:color w:val="000000"/>
          <w:sz w:val="24"/>
          <w:szCs w:val="24"/>
          <w:highlight w:val="white"/>
          <w:lang w:val="uk-UA"/>
        </w:rPr>
        <w:t>2</w:t>
      </w:r>
      <w:r w:rsidRPr="00AA00CA">
        <w:rPr>
          <w:rFonts w:ascii="Times New Roman" w:eastAsia="Times New Roman" w:hAnsi="Times New Roman" w:cs="Times New Roman"/>
          <w:color w:val="000000"/>
          <w:sz w:val="24"/>
          <w:szCs w:val="24"/>
          <w:highlight w:val="white"/>
          <w:lang w:val="uk-UA"/>
        </w:rPr>
        <w:t xml:space="preserve">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7"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36583"/>
    <w:multiLevelType w:val="hybridMultilevel"/>
    <w:tmpl w:val="3CE21F94"/>
    <w:lvl w:ilvl="0" w:tplc="7C98750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0A1342"/>
    <w:multiLevelType w:val="hybridMultilevel"/>
    <w:tmpl w:val="1AB85E34"/>
    <w:lvl w:ilvl="0" w:tplc="3EEC376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390364EA"/>
    <w:multiLevelType w:val="hybridMultilevel"/>
    <w:tmpl w:val="06FE94B8"/>
    <w:lvl w:ilvl="0" w:tplc="14986CB0">
      <w:start w:val="8"/>
      <w:numFmt w:val="bullet"/>
      <w:lvlText w:val="-"/>
      <w:lvlJc w:val="left"/>
      <w:pPr>
        <w:ind w:left="433" w:hanging="360"/>
      </w:pPr>
      <w:rPr>
        <w:rFonts w:ascii="Times New Roman" w:eastAsia="Times New Roman" w:hAnsi="Times New Roman" w:cs="Times New Roman" w:hint="default"/>
      </w:rPr>
    </w:lvl>
    <w:lvl w:ilvl="1" w:tplc="04190003" w:tentative="1">
      <w:start w:val="1"/>
      <w:numFmt w:val="bullet"/>
      <w:lvlText w:val="o"/>
      <w:lvlJc w:val="left"/>
      <w:pPr>
        <w:ind w:left="1153" w:hanging="360"/>
      </w:pPr>
      <w:rPr>
        <w:rFonts w:ascii="Courier New" w:hAnsi="Courier New" w:cs="Courier New" w:hint="default"/>
      </w:rPr>
    </w:lvl>
    <w:lvl w:ilvl="2" w:tplc="04190005" w:tentative="1">
      <w:start w:val="1"/>
      <w:numFmt w:val="bullet"/>
      <w:lvlText w:val=""/>
      <w:lvlJc w:val="left"/>
      <w:pPr>
        <w:ind w:left="1873" w:hanging="360"/>
      </w:pPr>
      <w:rPr>
        <w:rFonts w:ascii="Wingdings" w:hAnsi="Wingdings" w:hint="default"/>
      </w:rPr>
    </w:lvl>
    <w:lvl w:ilvl="3" w:tplc="04190001" w:tentative="1">
      <w:start w:val="1"/>
      <w:numFmt w:val="bullet"/>
      <w:lvlText w:val=""/>
      <w:lvlJc w:val="left"/>
      <w:pPr>
        <w:ind w:left="2593" w:hanging="360"/>
      </w:pPr>
      <w:rPr>
        <w:rFonts w:ascii="Symbol" w:hAnsi="Symbol" w:hint="default"/>
      </w:rPr>
    </w:lvl>
    <w:lvl w:ilvl="4" w:tplc="04190003" w:tentative="1">
      <w:start w:val="1"/>
      <w:numFmt w:val="bullet"/>
      <w:lvlText w:val="o"/>
      <w:lvlJc w:val="left"/>
      <w:pPr>
        <w:ind w:left="3313" w:hanging="360"/>
      </w:pPr>
      <w:rPr>
        <w:rFonts w:ascii="Courier New" w:hAnsi="Courier New" w:cs="Courier New" w:hint="default"/>
      </w:rPr>
    </w:lvl>
    <w:lvl w:ilvl="5" w:tplc="04190005" w:tentative="1">
      <w:start w:val="1"/>
      <w:numFmt w:val="bullet"/>
      <w:lvlText w:val=""/>
      <w:lvlJc w:val="left"/>
      <w:pPr>
        <w:ind w:left="4033" w:hanging="360"/>
      </w:pPr>
      <w:rPr>
        <w:rFonts w:ascii="Wingdings" w:hAnsi="Wingdings" w:hint="default"/>
      </w:rPr>
    </w:lvl>
    <w:lvl w:ilvl="6" w:tplc="04190001" w:tentative="1">
      <w:start w:val="1"/>
      <w:numFmt w:val="bullet"/>
      <w:lvlText w:val=""/>
      <w:lvlJc w:val="left"/>
      <w:pPr>
        <w:ind w:left="4753" w:hanging="360"/>
      </w:pPr>
      <w:rPr>
        <w:rFonts w:ascii="Symbol" w:hAnsi="Symbol" w:hint="default"/>
      </w:rPr>
    </w:lvl>
    <w:lvl w:ilvl="7" w:tplc="04190003" w:tentative="1">
      <w:start w:val="1"/>
      <w:numFmt w:val="bullet"/>
      <w:lvlText w:val="o"/>
      <w:lvlJc w:val="left"/>
      <w:pPr>
        <w:ind w:left="5473" w:hanging="360"/>
      </w:pPr>
      <w:rPr>
        <w:rFonts w:ascii="Courier New" w:hAnsi="Courier New" w:cs="Courier New" w:hint="default"/>
      </w:rPr>
    </w:lvl>
    <w:lvl w:ilvl="8" w:tplc="04190005" w:tentative="1">
      <w:start w:val="1"/>
      <w:numFmt w:val="bullet"/>
      <w:lvlText w:val=""/>
      <w:lvlJc w:val="left"/>
      <w:pPr>
        <w:ind w:left="6193" w:hanging="360"/>
      </w:pPr>
      <w:rPr>
        <w:rFonts w:ascii="Wingdings" w:hAnsi="Wingdings" w:hint="default"/>
      </w:rPr>
    </w:lvl>
  </w:abstractNum>
  <w:abstractNum w:abstractNumId="3" w15:restartNumberingAfterBreak="0">
    <w:nsid w:val="675A323B"/>
    <w:multiLevelType w:val="hybridMultilevel"/>
    <w:tmpl w:val="96608100"/>
    <w:lvl w:ilvl="0" w:tplc="0AAE01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807BDA"/>
    <w:multiLevelType w:val="hybridMultilevel"/>
    <w:tmpl w:val="AD8EA646"/>
    <w:lvl w:ilvl="0" w:tplc="80581B82">
      <w:start w:val="8"/>
      <w:numFmt w:val="bullet"/>
      <w:lvlText w:val="-"/>
      <w:lvlJc w:val="left"/>
      <w:pPr>
        <w:ind w:left="433" w:hanging="360"/>
      </w:pPr>
      <w:rPr>
        <w:rFonts w:ascii="Times New Roman" w:eastAsia="Times New Roman" w:hAnsi="Times New Roman" w:cs="Times New Roman" w:hint="default"/>
      </w:rPr>
    </w:lvl>
    <w:lvl w:ilvl="1" w:tplc="04190003" w:tentative="1">
      <w:start w:val="1"/>
      <w:numFmt w:val="bullet"/>
      <w:lvlText w:val="o"/>
      <w:lvlJc w:val="left"/>
      <w:pPr>
        <w:ind w:left="1153" w:hanging="360"/>
      </w:pPr>
      <w:rPr>
        <w:rFonts w:ascii="Courier New" w:hAnsi="Courier New" w:cs="Courier New" w:hint="default"/>
      </w:rPr>
    </w:lvl>
    <w:lvl w:ilvl="2" w:tplc="04190005" w:tentative="1">
      <w:start w:val="1"/>
      <w:numFmt w:val="bullet"/>
      <w:lvlText w:val=""/>
      <w:lvlJc w:val="left"/>
      <w:pPr>
        <w:ind w:left="1873" w:hanging="360"/>
      </w:pPr>
      <w:rPr>
        <w:rFonts w:ascii="Wingdings" w:hAnsi="Wingdings" w:hint="default"/>
      </w:rPr>
    </w:lvl>
    <w:lvl w:ilvl="3" w:tplc="04190001" w:tentative="1">
      <w:start w:val="1"/>
      <w:numFmt w:val="bullet"/>
      <w:lvlText w:val=""/>
      <w:lvlJc w:val="left"/>
      <w:pPr>
        <w:ind w:left="2593" w:hanging="360"/>
      </w:pPr>
      <w:rPr>
        <w:rFonts w:ascii="Symbol" w:hAnsi="Symbol" w:hint="default"/>
      </w:rPr>
    </w:lvl>
    <w:lvl w:ilvl="4" w:tplc="04190003" w:tentative="1">
      <w:start w:val="1"/>
      <w:numFmt w:val="bullet"/>
      <w:lvlText w:val="o"/>
      <w:lvlJc w:val="left"/>
      <w:pPr>
        <w:ind w:left="3313" w:hanging="360"/>
      </w:pPr>
      <w:rPr>
        <w:rFonts w:ascii="Courier New" w:hAnsi="Courier New" w:cs="Courier New" w:hint="default"/>
      </w:rPr>
    </w:lvl>
    <w:lvl w:ilvl="5" w:tplc="04190005" w:tentative="1">
      <w:start w:val="1"/>
      <w:numFmt w:val="bullet"/>
      <w:lvlText w:val=""/>
      <w:lvlJc w:val="left"/>
      <w:pPr>
        <w:ind w:left="4033" w:hanging="360"/>
      </w:pPr>
      <w:rPr>
        <w:rFonts w:ascii="Wingdings" w:hAnsi="Wingdings" w:hint="default"/>
      </w:rPr>
    </w:lvl>
    <w:lvl w:ilvl="6" w:tplc="04190001" w:tentative="1">
      <w:start w:val="1"/>
      <w:numFmt w:val="bullet"/>
      <w:lvlText w:val=""/>
      <w:lvlJc w:val="left"/>
      <w:pPr>
        <w:ind w:left="4753" w:hanging="360"/>
      </w:pPr>
      <w:rPr>
        <w:rFonts w:ascii="Symbol" w:hAnsi="Symbol" w:hint="default"/>
      </w:rPr>
    </w:lvl>
    <w:lvl w:ilvl="7" w:tplc="04190003" w:tentative="1">
      <w:start w:val="1"/>
      <w:numFmt w:val="bullet"/>
      <w:lvlText w:val="o"/>
      <w:lvlJc w:val="left"/>
      <w:pPr>
        <w:ind w:left="5473" w:hanging="360"/>
      </w:pPr>
      <w:rPr>
        <w:rFonts w:ascii="Courier New" w:hAnsi="Courier New" w:cs="Courier New" w:hint="default"/>
      </w:rPr>
    </w:lvl>
    <w:lvl w:ilvl="8" w:tplc="04190005" w:tentative="1">
      <w:start w:val="1"/>
      <w:numFmt w:val="bullet"/>
      <w:lvlText w:val=""/>
      <w:lvlJc w:val="left"/>
      <w:pPr>
        <w:ind w:left="6193"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23E72"/>
    <w:rsid w:val="000417BF"/>
    <w:rsid w:val="00065BB4"/>
    <w:rsid w:val="00080825"/>
    <w:rsid w:val="000B430A"/>
    <w:rsid w:val="000D1FFF"/>
    <w:rsid w:val="000D24B6"/>
    <w:rsid w:val="000E30D2"/>
    <w:rsid w:val="000F0B64"/>
    <w:rsid w:val="000F18A2"/>
    <w:rsid w:val="0016792A"/>
    <w:rsid w:val="00181BDA"/>
    <w:rsid w:val="001D7F85"/>
    <w:rsid w:val="001E25BE"/>
    <w:rsid w:val="001E54F2"/>
    <w:rsid w:val="00205D0B"/>
    <w:rsid w:val="00246312"/>
    <w:rsid w:val="0025007F"/>
    <w:rsid w:val="002B2E3C"/>
    <w:rsid w:val="002B46B2"/>
    <w:rsid w:val="002E1627"/>
    <w:rsid w:val="002E17E0"/>
    <w:rsid w:val="002F0BD6"/>
    <w:rsid w:val="00314BE2"/>
    <w:rsid w:val="003B19A8"/>
    <w:rsid w:val="003F6703"/>
    <w:rsid w:val="00402FAF"/>
    <w:rsid w:val="00417537"/>
    <w:rsid w:val="004502E3"/>
    <w:rsid w:val="00476EA1"/>
    <w:rsid w:val="00483B9C"/>
    <w:rsid w:val="00494EE4"/>
    <w:rsid w:val="00495E4E"/>
    <w:rsid w:val="00496163"/>
    <w:rsid w:val="004A78CA"/>
    <w:rsid w:val="004D168B"/>
    <w:rsid w:val="00513FB8"/>
    <w:rsid w:val="00534259"/>
    <w:rsid w:val="005A630C"/>
    <w:rsid w:val="005D41CB"/>
    <w:rsid w:val="005F5197"/>
    <w:rsid w:val="00625E19"/>
    <w:rsid w:val="00644390"/>
    <w:rsid w:val="00662E50"/>
    <w:rsid w:val="00681CF7"/>
    <w:rsid w:val="00690E48"/>
    <w:rsid w:val="00696F87"/>
    <w:rsid w:val="006D06F9"/>
    <w:rsid w:val="006E0C73"/>
    <w:rsid w:val="00700D0F"/>
    <w:rsid w:val="00712AC9"/>
    <w:rsid w:val="0073492F"/>
    <w:rsid w:val="00776A8A"/>
    <w:rsid w:val="007A2BE7"/>
    <w:rsid w:val="007B52B6"/>
    <w:rsid w:val="007C1B55"/>
    <w:rsid w:val="00804AC1"/>
    <w:rsid w:val="0087095B"/>
    <w:rsid w:val="008951F6"/>
    <w:rsid w:val="008A5930"/>
    <w:rsid w:val="008C1CCB"/>
    <w:rsid w:val="008C6B99"/>
    <w:rsid w:val="008D16B3"/>
    <w:rsid w:val="008E20D3"/>
    <w:rsid w:val="008F0147"/>
    <w:rsid w:val="00956AA4"/>
    <w:rsid w:val="009609D7"/>
    <w:rsid w:val="009652C4"/>
    <w:rsid w:val="00984649"/>
    <w:rsid w:val="00A969DE"/>
    <w:rsid w:val="00AA00CA"/>
    <w:rsid w:val="00AB7BA9"/>
    <w:rsid w:val="00AB7FCB"/>
    <w:rsid w:val="00AC044E"/>
    <w:rsid w:val="00AD08E5"/>
    <w:rsid w:val="00AD6C8B"/>
    <w:rsid w:val="00AF7B6F"/>
    <w:rsid w:val="00B066F1"/>
    <w:rsid w:val="00B17F93"/>
    <w:rsid w:val="00B72CBC"/>
    <w:rsid w:val="00B7785D"/>
    <w:rsid w:val="00BC007F"/>
    <w:rsid w:val="00BF04A2"/>
    <w:rsid w:val="00C34DCD"/>
    <w:rsid w:val="00CB22F5"/>
    <w:rsid w:val="00CD68CB"/>
    <w:rsid w:val="00CE47FE"/>
    <w:rsid w:val="00CF1411"/>
    <w:rsid w:val="00D16025"/>
    <w:rsid w:val="00D35F1E"/>
    <w:rsid w:val="00D41E05"/>
    <w:rsid w:val="00D62C90"/>
    <w:rsid w:val="00DB17BD"/>
    <w:rsid w:val="00DB4CB6"/>
    <w:rsid w:val="00DC6A73"/>
    <w:rsid w:val="00DC7AE1"/>
    <w:rsid w:val="00DE2BF9"/>
    <w:rsid w:val="00DE64A5"/>
    <w:rsid w:val="00E2760C"/>
    <w:rsid w:val="00E621D7"/>
    <w:rsid w:val="00E66A16"/>
    <w:rsid w:val="00E82B32"/>
    <w:rsid w:val="00E82B91"/>
    <w:rsid w:val="00E9257D"/>
    <w:rsid w:val="00EB130A"/>
    <w:rsid w:val="00EC3254"/>
    <w:rsid w:val="00ED1F62"/>
    <w:rsid w:val="00EE0FFD"/>
    <w:rsid w:val="00F00386"/>
    <w:rsid w:val="00F10485"/>
    <w:rsid w:val="00F26EC9"/>
    <w:rsid w:val="00F347FA"/>
    <w:rsid w:val="00F407C6"/>
    <w:rsid w:val="00F95E8C"/>
    <w:rsid w:val="00FB6A0D"/>
    <w:rsid w:val="00FC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613F"/>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5">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6">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7">
    <w:name w:val="Body Text"/>
    <w:basedOn w:val="a"/>
    <w:link w:val="a8"/>
    <w:rsid w:val="00513FB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13FB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75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7537"/>
    <w:rPr>
      <w:rFonts w:ascii="Segoe UI" w:hAnsi="Segoe UI" w:cs="Segoe UI"/>
      <w:sz w:val="18"/>
      <w:szCs w:val="18"/>
    </w:rPr>
  </w:style>
  <w:style w:type="character" w:customStyle="1" w:styleId="a4">
    <w:name w:val="Обычный (веб) Знак"/>
    <w:link w:val="a3"/>
    <w:uiPriority w:val="99"/>
    <w:locked/>
    <w:rsid w:val="00314BE2"/>
    <w:rPr>
      <w:rFonts w:ascii="Times New Roman" w:eastAsia="Times New Roman" w:hAnsi="Times New Roman" w:cs="Times New Roman"/>
      <w:sz w:val="24"/>
      <w:szCs w:val="24"/>
      <w:lang w:eastAsia="ru-RU"/>
    </w:rPr>
  </w:style>
  <w:style w:type="paragraph" w:customStyle="1" w:styleId="1">
    <w:name w:val="Без интервала1"/>
    <w:uiPriority w:val="1"/>
    <w:qFormat/>
    <w:rsid w:val="00314BE2"/>
    <w:pPr>
      <w:spacing w:after="0" w:line="240" w:lineRule="auto"/>
    </w:pPr>
    <w:rPr>
      <w:rFonts w:ascii="Calibri" w:eastAsia="Calibri" w:hAnsi="Calibri" w:cs="Times New Roman"/>
    </w:rPr>
  </w:style>
  <w:style w:type="paragraph" w:styleId="ab">
    <w:name w:val="List Paragraph"/>
    <w:basedOn w:val="a"/>
    <w:uiPriority w:val="34"/>
    <w:qFormat/>
    <w:rsid w:val="00AF7B6F"/>
    <w:pPr>
      <w:ind w:left="720"/>
      <w:contextualSpacing/>
    </w:pPr>
  </w:style>
  <w:style w:type="paragraph" w:styleId="ac">
    <w:name w:val="header"/>
    <w:basedOn w:val="a"/>
    <w:link w:val="ad"/>
    <w:uiPriority w:val="99"/>
    <w:unhideWhenUsed/>
    <w:rsid w:val="00BC007F"/>
    <w:pPr>
      <w:tabs>
        <w:tab w:val="center" w:pos="4819"/>
        <w:tab w:val="right" w:pos="9639"/>
      </w:tabs>
      <w:spacing w:after="0" w:line="240" w:lineRule="auto"/>
    </w:pPr>
    <w:rPr>
      <w:rFonts w:ascii="Calibri" w:eastAsia="Times New Roman" w:hAnsi="Calibri" w:cs="Times New Roman"/>
      <w:lang w:val="uk-UA" w:eastAsia="uk-UA"/>
    </w:rPr>
  </w:style>
  <w:style w:type="character" w:customStyle="1" w:styleId="ad">
    <w:name w:val="Верхний колонтитул Знак"/>
    <w:basedOn w:val="a0"/>
    <w:link w:val="ac"/>
    <w:uiPriority w:val="99"/>
    <w:rsid w:val="00BC007F"/>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ipro@sqe.gov.ua" TargetMode="External"/><Relationship Id="rId5" Type="http://schemas.openxmlformats.org/officeDocument/2006/relationships/hyperlink" Target="mailto:dnipro@sqe.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2022-08-04T14:02:00Z</cp:lastPrinted>
  <dcterms:created xsi:type="dcterms:W3CDTF">2023-08-08T11:23:00Z</dcterms:created>
  <dcterms:modified xsi:type="dcterms:W3CDTF">2023-08-08T11:26:00Z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4c0df120e8d5591b67fc1841ac61d0a918ea23fea99c61bed9a89cea83d6fca9</vt:lpwstr>
  </property>
</Properties>
</file>