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FE3AD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0DF03087" w:rsidR="00314D12" w:rsidRPr="00FE3ADA" w:rsidRDefault="00DE11AF" w:rsidP="00423D19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 w:rsidRPr="00DE11AF">
              <w:t>Начальник відділу базової освіти управління роботи із закладами загальної середньої та дошкільної освіти департаменту інституційного аудиту</w:t>
            </w:r>
          </w:p>
        </w:tc>
      </w:tr>
      <w:tr w:rsidR="00BF621A" w:rsidRPr="00314D12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FE3AD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2CDCCED" w14:textId="77777777" w:rsidR="00C70FCF" w:rsidRPr="00C70FCF" w:rsidRDefault="00C70FC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C70FCF">
              <w:rPr>
                <w:sz w:val="24"/>
                <w:szCs w:val="24"/>
                <w:lang w:val="uk-UA"/>
              </w:rPr>
              <w:t>- забезпечення виконання закріплених за відділом напрямів роботи щодо реалізації державної політики у сфері освіти, зокрема з питань забезпечення якості освіти;</w:t>
            </w:r>
          </w:p>
          <w:p w14:paraId="6C3B834D" w14:textId="77777777" w:rsidR="00C70FCF" w:rsidRPr="00C70FCF" w:rsidRDefault="00C70FC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C70FCF">
              <w:rPr>
                <w:sz w:val="24"/>
                <w:szCs w:val="24"/>
                <w:lang w:val="uk-UA"/>
              </w:rPr>
              <w:t xml:space="preserve">- здійснення заходів державного нагляду (контролю) у сфері загальної середньої освіти, інших суб’єктів освітньої діяльності щодо дотримання ними вимог законодавства про освіту та підготовку </w:t>
            </w:r>
            <w:proofErr w:type="spellStart"/>
            <w:r w:rsidRPr="00C70FCF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C70FCF">
              <w:rPr>
                <w:sz w:val="24"/>
                <w:szCs w:val="24"/>
                <w:lang w:val="uk-UA"/>
              </w:rPr>
              <w:t xml:space="preserve"> розпоряджень щодо усунення виявлених порушень;</w:t>
            </w:r>
          </w:p>
          <w:p w14:paraId="42290DB2" w14:textId="77EC9543" w:rsidR="00C70FCF" w:rsidRPr="00C70FCF" w:rsidRDefault="009C20A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70FCF" w:rsidRPr="00C70FCF">
              <w:rPr>
                <w:sz w:val="24"/>
                <w:szCs w:val="24"/>
                <w:lang w:val="uk-UA"/>
              </w:rPr>
              <w:t>- організовує та контролює роботу у відділі, пов’язану з проведенням інституційного аудиту; складенням протоколів про адміністративні правопорушення;</w:t>
            </w:r>
          </w:p>
          <w:p w14:paraId="3BFF2EB8" w14:textId="77777777" w:rsidR="00C70FCF" w:rsidRPr="00C70FCF" w:rsidRDefault="00C70FC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C70FCF">
              <w:rPr>
                <w:sz w:val="24"/>
                <w:szCs w:val="24"/>
                <w:lang w:val="uk-UA"/>
              </w:rPr>
              <w:t xml:space="preserve"> - координація діяльності територіальних органів Служби з питань проведення інституційних аудитів закладів загальної середньої освіти, здійснення заходів державного нагляду (контролю);</w:t>
            </w:r>
          </w:p>
          <w:p w14:paraId="47B02681" w14:textId="1091677A" w:rsidR="00C70FCF" w:rsidRPr="00C70FCF" w:rsidRDefault="009C20A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70FCF" w:rsidRPr="00C70FCF">
              <w:rPr>
                <w:sz w:val="24"/>
                <w:szCs w:val="24"/>
                <w:lang w:val="uk-UA"/>
              </w:rPr>
              <w:t>- участь у організації та проведені інституційних аудитів закладів загальної середньої освіти;</w:t>
            </w:r>
          </w:p>
          <w:p w14:paraId="4BC1FEA6" w14:textId="2684DCB5" w:rsidR="00C70FCF" w:rsidRPr="00C70FCF" w:rsidRDefault="009C20A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70FCF" w:rsidRPr="00C70FCF">
              <w:rPr>
                <w:sz w:val="24"/>
                <w:szCs w:val="24"/>
                <w:lang w:val="uk-UA"/>
              </w:rPr>
              <w:t>- надання рекомендацій закладам загальної середньої освіти щодо організації та функціонування внутрішньої системи забезпечення якості освіти;</w:t>
            </w:r>
          </w:p>
          <w:p w14:paraId="6C5313B3" w14:textId="56AB1870" w:rsidR="00C70FCF" w:rsidRPr="00C70FCF" w:rsidRDefault="009C20A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70FCF" w:rsidRPr="00C70FCF">
              <w:rPr>
                <w:sz w:val="24"/>
                <w:szCs w:val="24"/>
                <w:lang w:val="uk-UA"/>
              </w:rPr>
              <w:t>- участь у вивчені роботи органів місцевого самоврядування з реалізації ними освітньої політики в частині забезпечення якості загальної середньої освіти на відповідній території;</w:t>
            </w:r>
          </w:p>
          <w:p w14:paraId="4A279B5C" w14:textId="7D1A9B24" w:rsidR="00C70FCF" w:rsidRPr="00C70FCF" w:rsidRDefault="009C20AF" w:rsidP="00C70FCF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C70FCF" w:rsidRPr="00C70FCF">
              <w:rPr>
                <w:sz w:val="24"/>
                <w:szCs w:val="24"/>
                <w:lang w:val="uk-UA"/>
              </w:rPr>
              <w:t>- бере участь у розробці проектів нормативно-правових актів;</w:t>
            </w:r>
          </w:p>
          <w:p w14:paraId="50A668AE" w14:textId="2C15E6E9" w:rsidR="00DE11AF" w:rsidRDefault="009C20AF" w:rsidP="00423D19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="00C70FCF" w:rsidRPr="00C70FCF">
              <w:rPr>
                <w:sz w:val="24"/>
                <w:szCs w:val="24"/>
                <w:lang w:val="uk-UA"/>
              </w:rPr>
              <w:t>розгляд звернень громадян, запити на отримання публічної інформації, повідомлень на телефон «гарячої лінії» Служби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15198022" w14:textId="3AF7D4AB" w:rsidR="00DE11AF" w:rsidRPr="00FE3ADA" w:rsidRDefault="00DE11AF" w:rsidP="00423D19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3D4721A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2623FF">
              <w:t>11 7</w:t>
            </w:r>
            <w:r w:rsidR="00B64514">
              <w:t xml:space="preserve">00 </w:t>
            </w:r>
            <w:r w:rsidR="00B64514"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B4501" w14:textId="77777777" w:rsidR="00DE3780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5718F" w14:textId="28F4B11C" w:rsidR="004B632D" w:rsidRPr="007471A8" w:rsidRDefault="004B632D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58DE8F78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365DC4">
              <w:rPr>
                <w:sz w:val="24"/>
                <w:szCs w:val="24"/>
                <w:lang w:val="en-US"/>
              </w:rPr>
              <w:t> </w:t>
            </w:r>
            <w:r w:rsidR="00487027">
              <w:rPr>
                <w:sz w:val="24"/>
                <w:szCs w:val="24"/>
              </w:rPr>
              <w:t>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19B5784F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 xml:space="preserve">резюме за формою згідно з додатком </w:t>
            </w:r>
            <w:r w:rsidR="00DE3780" w:rsidRPr="009B0469">
              <w:rPr>
                <w:color w:val="000000" w:themeColor="text1"/>
                <w:sz w:val="24"/>
                <w:szCs w:val="24"/>
              </w:rPr>
              <w:t>2</w:t>
            </w:r>
            <w:r w:rsidR="00836875" w:rsidRPr="009B0469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 w:rsidR="00DE3780" w:rsidRPr="009B04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3780">
              <w:rPr>
                <w:sz w:val="24"/>
                <w:szCs w:val="24"/>
              </w:rPr>
              <w:t>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04A369F7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0C24E341" w14:textId="7853BA5A" w:rsidR="00423D19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обліку платника податку;</w:t>
            </w:r>
          </w:p>
          <w:p w14:paraId="2104E4AB" w14:textId="73C96DEA" w:rsidR="008062A8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ED35566" w:rsidR="0079240A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33F772D3" w:rsidR="00DE3780" w:rsidRPr="00A72A83" w:rsidRDefault="00423D19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2F3F945A" w:rsidR="00643FC8" w:rsidRPr="00F31297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 w:rsidRPr="00FE3ADA">
              <w:rPr>
                <w:sz w:val="24"/>
                <w:szCs w:val="24"/>
              </w:rPr>
              <w:t>Документи</w:t>
            </w:r>
            <w:r w:rsidR="00A62C53" w:rsidRPr="00FE3ADA">
              <w:rPr>
                <w:sz w:val="24"/>
                <w:szCs w:val="24"/>
              </w:rPr>
              <w:t xml:space="preserve"> прийма</w:t>
            </w:r>
            <w:r w:rsidR="008062A8" w:rsidRPr="00FE3ADA">
              <w:rPr>
                <w:sz w:val="24"/>
                <w:szCs w:val="24"/>
              </w:rPr>
              <w:t>ю</w:t>
            </w:r>
            <w:r w:rsidR="00A62C53" w:rsidRPr="00FE3ADA">
              <w:rPr>
                <w:sz w:val="24"/>
                <w:szCs w:val="24"/>
              </w:rPr>
              <w:t xml:space="preserve">ться до </w:t>
            </w:r>
            <w:r w:rsidR="00FE3ADA" w:rsidRPr="00F67941">
              <w:rPr>
                <w:color w:val="000000" w:themeColor="text1"/>
                <w:sz w:val="24"/>
                <w:szCs w:val="24"/>
              </w:rPr>
              <w:t>17.00</w:t>
            </w:r>
            <w:r w:rsidR="00A62C53" w:rsidRPr="00F67941">
              <w:rPr>
                <w:color w:val="000000" w:themeColor="text1"/>
                <w:sz w:val="24"/>
                <w:szCs w:val="24"/>
              </w:rPr>
              <w:t xml:space="preserve"> години </w:t>
            </w:r>
            <w:r w:rsidR="00171D58">
              <w:rPr>
                <w:color w:val="000000" w:themeColor="text1"/>
                <w:sz w:val="24"/>
                <w:szCs w:val="24"/>
              </w:rPr>
              <w:t>02 серпня</w:t>
            </w:r>
            <w:bookmarkStart w:id="1" w:name="_GoBack"/>
            <w:bookmarkEnd w:id="1"/>
            <w:r w:rsidR="00DE11AF" w:rsidRPr="00F679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1AF" w:rsidRPr="00F67941">
              <w:rPr>
                <w:color w:val="000000" w:themeColor="text1"/>
                <w:sz w:val="24"/>
                <w:szCs w:val="24"/>
              </w:rPr>
              <w:br/>
              <w:t>2023</w:t>
            </w:r>
            <w:r w:rsidR="00A62C53" w:rsidRPr="00F67941">
              <w:rPr>
                <w:color w:val="000000" w:themeColor="text1"/>
                <w:sz w:val="24"/>
                <w:szCs w:val="24"/>
              </w:rPr>
              <w:t xml:space="preserve"> року </w:t>
            </w:r>
            <w:r w:rsidR="004D23D5" w:rsidRPr="00F67941">
              <w:rPr>
                <w:color w:val="000000" w:themeColor="text1"/>
                <w:sz w:val="24"/>
                <w:szCs w:val="24"/>
              </w:rPr>
              <w:t>(</w:t>
            </w:r>
            <w:r w:rsidR="00A62C53" w:rsidRPr="00F67941">
              <w:rPr>
                <w:color w:val="000000" w:themeColor="text1"/>
                <w:sz w:val="24"/>
                <w:szCs w:val="24"/>
              </w:rPr>
              <w:t>включно</w:t>
            </w:r>
            <w:r w:rsidR="004D23D5" w:rsidRPr="00F67941">
              <w:rPr>
                <w:color w:val="000000" w:themeColor="text1"/>
                <w:sz w:val="24"/>
                <w:szCs w:val="24"/>
              </w:rPr>
              <w:t>)</w:t>
            </w:r>
            <w:r w:rsidR="0079240A" w:rsidRPr="00F67941">
              <w:rPr>
                <w:color w:val="000000" w:themeColor="text1"/>
                <w:sz w:val="24"/>
                <w:szCs w:val="24"/>
              </w:rPr>
              <w:t xml:space="preserve"> з</w:t>
            </w:r>
            <w:r w:rsidR="0079240A" w:rsidRPr="00526FE8">
              <w:rPr>
                <w:sz w:val="24"/>
                <w:szCs w:val="24"/>
              </w:rPr>
              <w:t xml:space="preserve">а </w:t>
            </w:r>
            <w:proofErr w:type="spellStart"/>
            <w:r w:rsidR="0079240A" w:rsidRPr="00526FE8">
              <w:rPr>
                <w:sz w:val="24"/>
                <w:szCs w:val="24"/>
              </w:rPr>
              <w:t>адресою</w:t>
            </w:r>
            <w:proofErr w:type="spellEnd"/>
            <w:r w:rsidR="00B062B2" w:rsidRPr="00526FE8">
              <w:rPr>
                <w:sz w:val="24"/>
                <w:szCs w:val="24"/>
              </w:rPr>
              <w:t>:</w:t>
            </w:r>
            <w:r w:rsidR="0079240A" w:rsidRPr="00526FE8">
              <w:rPr>
                <w:sz w:val="24"/>
                <w:szCs w:val="24"/>
              </w:rPr>
              <w:t xml:space="preserve"> вул. Ісаакяна,18</w:t>
            </w:r>
            <w:r w:rsidR="00B062B2" w:rsidRPr="00526FE8">
              <w:rPr>
                <w:sz w:val="24"/>
                <w:szCs w:val="24"/>
              </w:rPr>
              <w:t>,</w:t>
            </w:r>
            <w:r w:rsidR="0079240A" w:rsidRPr="00526FE8">
              <w:rPr>
                <w:sz w:val="24"/>
                <w:szCs w:val="24"/>
              </w:rPr>
              <w:t xml:space="preserve"> м. Київ, каб.409</w:t>
            </w:r>
            <w:r w:rsidR="004B632D" w:rsidRPr="00526FE8">
              <w:rPr>
                <w:sz w:val="24"/>
                <w:szCs w:val="24"/>
              </w:rPr>
              <w:t xml:space="preserve"> або шляхом надсилання документів </w:t>
            </w:r>
            <w:r w:rsidRPr="00526FE8">
              <w:rPr>
                <w:sz w:val="24"/>
                <w:szCs w:val="24"/>
              </w:rPr>
              <w:t xml:space="preserve">на </w:t>
            </w:r>
            <w:r w:rsidR="004B632D" w:rsidRPr="00526FE8">
              <w:rPr>
                <w:sz w:val="24"/>
                <w:szCs w:val="24"/>
              </w:rPr>
              <w:t xml:space="preserve">електронну адресу </w:t>
            </w:r>
            <w:r w:rsidR="00212164" w:rsidRPr="00EC12AA">
              <w:rPr>
                <w:color w:val="000000" w:themeColor="text1"/>
                <w:sz w:val="24"/>
                <w:szCs w:val="24"/>
                <w:u w:val="single"/>
              </w:rPr>
              <w:t>concurs@sqe.gov.ua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08A187ED" w:rsidR="00BF621A" w:rsidRPr="000E7C14" w:rsidRDefault="00FA43E4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40A9A173" w:rsidR="00BF621A" w:rsidRPr="00DE11AF" w:rsidRDefault="00F0484D" w:rsidP="00423D19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2BAE8F2D" w:rsidR="00BF621A" w:rsidRPr="00DE11AF" w:rsidRDefault="00F0484D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36BBD4A" w14:textId="77777777" w:rsidR="00BF621A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  <w:p w14:paraId="1792845E" w14:textId="37E83CA8" w:rsidR="00FA43E4" w:rsidRPr="0096289D" w:rsidRDefault="00FA43E4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DE11AF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484D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FE3ADA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FE3ADA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77777777" w:rsidR="00EC684A" w:rsidRPr="00F67941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E3ADA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C684A"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>Знання:</w:t>
            </w:r>
          </w:p>
          <w:p w14:paraId="66390C3E" w14:textId="77777777" w:rsidR="00817DAE" w:rsidRPr="00F67941" w:rsidRDefault="00EC684A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>Конституції України;</w:t>
            </w:r>
          </w:p>
          <w:p w14:paraId="3597A5AD" w14:textId="289FD64F" w:rsidR="00817DAE" w:rsidRPr="00F67941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>Закону України «Про державну службу»;</w:t>
            </w:r>
          </w:p>
          <w:p w14:paraId="03939342" w14:textId="3749ABEE" w:rsidR="00817DAE" w:rsidRPr="00F67941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="00817DAE"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>Закону України «Про запобігання корупції»</w:t>
            </w:r>
            <w:r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817DAE" w:rsidRPr="00F679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C5B85DE" w14:textId="5B7D834A" w:rsidR="00423D19" w:rsidRPr="00F67941" w:rsidRDefault="00423D19" w:rsidP="00423D1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     Закону України « Про освіту»;</w:t>
            </w:r>
          </w:p>
          <w:p w14:paraId="0E2B763C" w14:textId="77777777" w:rsidR="00423D19" w:rsidRPr="00F67941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повну загальну середню освіту»;</w:t>
            </w:r>
          </w:p>
          <w:p w14:paraId="6B45790C" w14:textId="3168AED9" w:rsidR="00423D19" w:rsidRPr="00F67941" w:rsidRDefault="008104D7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</w:t>
            </w: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  <w:lang w:val="en-US"/>
              </w:rPr>
              <w:t> </w:t>
            </w:r>
            <w:r w:rsidR="00423D19"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«Про основні засади державного нагляду (контролю) у сфері господарської діяльності»;</w:t>
            </w:r>
          </w:p>
          <w:p w14:paraId="6341AD2E" w14:textId="77777777" w:rsidR="00423D19" w:rsidRPr="00F67941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99DA63C" w14:textId="77777777" w:rsidR="00423D19" w:rsidRPr="00F67941" w:rsidRDefault="00423D19" w:rsidP="00423D19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Закону України «Про звернення громадян»;</w:t>
            </w:r>
          </w:p>
          <w:p w14:paraId="334213B8" w14:textId="77777777" w:rsidR="00A17D88" w:rsidRPr="00F67941" w:rsidRDefault="00423D19" w:rsidP="00423D19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Порядку проведення  інституційного аудиту закладів загальної середньої освіти, завтердженого наказом Міністерства освіти і науки України від 09 січня 2019 роу №17, зарєстрованим у Міністертві юстиції України 12.03.2019 р. за № 250/33221 (із змінами)</w:t>
            </w:r>
            <w:r w:rsidR="00887D45" w:rsidRPr="00F67941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8FB436D" w14:textId="77777777" w:rsidR="00A17D88" w:rsidRPr="00F67941" w:rsidRDefault="00A17D88" w:rsidP="00A17D88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F67941">
              <w:rPr>
                <w:rFonts w:ascii="Times New Roman" w:eastAsia="Times New Roman" w:hAnsi="Times New Roman" w:cs="Calibri"/>
                <w:noProof/>
                <w:color w:val="000000" w:themeColor="text1"/>
                <w:sz w:val="24"/>
                <w:szCs w:val="24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№493</w:t>
            </w:r>
            <w:r w:rsidRPr="00F67941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 xml:space="preserve">     </w:t>
            </w:r>
          </w:p>
          <w:p w14:paraId="5756490F" w14:textId="19F6FC84" w:rsidR="00F31297" w:rsidRPr="002C2E3F" w:rsidRDefault="00887D45" w:rsidP="00423D19">
            <w:pPr>
              <w:spacing w:after="0" w:line="240" w:lineRule="auto"/>
              <w:ind w:left="287" w:right="143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  <w:r w:rsidRPr="002C2E3F"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  <w:t xml:space="preserve">    </w:t>
            </w:r>
          </w:p>
          <w:p w14:paraId="70552829" w14:textId="50F56094" w:rsidR="00821C90" w:rsidRPr="00FE3ADA" w:rsidRDefault="00821C90" w:rsidP="00887D4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lastRenderedPageBreak/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473537CD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DE11AF">
        <w:rPr>
          <w:shd w:val="clear" w:color="auto" w:fill="FFFFFF"/>
        </w:rPr>
        <w:t>2022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5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55449A56" w:rsidR="00B062B2" w:rsidRPr="004D23D5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на посаду</w:t>
      </w:r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062B2" w:rsidRPr="004D23D5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C287B"/>
    <w:rsid w:val="000E7C14"/>
    <w:rsid w:val="00105FDD"/>
    <w:rsid w:val="00143F36"/>
    <w:rsid w:val="00152BA5"/>
    <w:rsid w:val="0016102A"/>
    <w:rsid w:val="00171D58"/>
    <w:rsid w:val="00181AAE"/>
    <w:rsid w:val="00193D81"/>
    <w:rsid w:val="001A6BD0"/>
    <w:rsid w:val="001F5B6C"/>
    <w:rsid w:val="00212164"/>
    <w:rsid w:val="002150E3"/>
    <w:rsid w:val="00257A9C"/>
    <w:rsid w:val="002623FF"/>
    <w:rsid w:val="00263EA4"/>
    <w:rsid w:val="002A3E9A"/>
    <w:rsid w:val="002A7B4E"/>
    <w:rsid w:val="002C2E3F"/>
    <w:rsid w:val="002C6438"/>
    <w:rsid w:val="002C7AE4"/>
    <w:rsid w:val="002D6F95"/>
    <w:rsid w:val="00312D48"/>
    <w:rsid w:val="00314D12"/>
    <w:rsid w:val="0032264C"/>
    <w:rsid w:val="00350B55"/>
    <w:rsid w:val="00357215"/>
    <w:rsid w:val="00365DC4"/>
    <w:rsid w:val="003A1331"/>
    <w:rsid w:val="003C6648"/>
    <w:rsid w:val="003D0D6A"/>
    <w:rsid w:val="003D2E8A"/>
    <w:rsid w:val="003F0802"/>
    <w:rsid w:val="004159E5"/>
    <w:rsid w:val="004214D1"/>
    <w:rsid w:val="00423D19"/>
    <w:rsid w:val="00487027"/>
    <w:rsid w:val="004B632D"/>
    <w:rsid w:val="004C0966"/>
    <w:rsid w:val="004D23D5"/>
    <w:rsid w:val="00526FE8"/>
    <w:rsid w:val="00536D0A"/>
    <w:rsid w:val="00575378"/>
    <w:rsid w:val="005E19A1"/>
    <w:rsid w:val="0060355A"/>
    <w:rsid w:val="00643FC8"/>
    <w:rsid w:val="00692E25"/>
    <w:rsid w:val="006F3EB0"/>
    <w:rsid w:val="00704A9D"/>
    <w:rsid w:val="00713A64"/>
    <w:rsid w:val="007471A8"/>
    <w:rsid w:val="0079240A"/>
    <w:rsid w:val="007A1001"/>
    <w:rsid w:val="007C3037"/>
    <w:rsid w:val="008062A8"/>
    <w:rsid w:val="008104D7"/>
    <w:rsid w:val="00817DAE"/>
    <w:rsid w:val="00821C90"/>
    <w:rsid w:val="00836875"/>
    <w:rsid w:val="00887D45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70CE0"/>
    <w:rsid w:val="00984BD9"/>
    <w:rsid w:val="00984F83"/>
    <w:rsid w:val="009B0469"/>
    <w:rsid w:val="009C20AF"/>
    <w:rsid w:val="00A03962"/>
    <w:rsid w:val="00A17D88"/>
    <w:rsid w:val="00A25732"/>
    <w:rsid w:val="00A31B17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64514"/>
    <w:rsid w:val="00B925FE"/>
    <w:rsid w:val="00BC0CFC"/>
    <w:rsid w:val="00BF621A"/>
    <w:rsid w:val="00C15FB6"/>
    <w:rsid w:val="00C23D3E"/>
    <w:rsid w:val="00C321D0"/>
    <w:rsid w:val="00C70FCF"/>
    <w:rsid w:val="00C74E84"/>
    <w:rsid w:val="00CA49AF"/>
    <w:rsid w:val="00CE30CF"/>
    <w:rsid w:val="00D0787E"/>
    <w:rsid w:val="00D30C42"/>
    <w:rsid w:val="00D4196E"/>
    <w:rsid w:val="00D45312"/>
    <w:rsid w:val="00DB00E6"/>
    <w:rsid w:val="00DC68C6"/>
    <w:rsid w:val="00DC7841"/>
    <w:rsid w:val="00DE11AF"/>
    <w:rsid w:val="00DE3780"/>
    <w:rsid w:val="00E52E38"/>
    <w:rsid w:val="00E75EF9"/>
    <w:rsid w:val="00E81477"/>
    <w:rsid w:val="00E9488F"/>
    <w:rsid w:val="00EC684A"/>
    <w:rsid w:val="00F0484D"/>
    <w:rsid w:val="00F0594A"/>
    <w:rsid w:val="00F31297"/>
    <w:rsid w:val="00F67941"/>
    <w:rsid w:val="00F71ED3"/>
    <w:rsid w:val="00F76A35"/>
    <w:rsid w:val="00F76CF3"/>
    <w:rsid w:val="00F774FC"/>
    <w:rsid w:val="00FA27D3"/>
    <w:rsid w:val="00FA43E4"/>
    <w:rsid w:val="00FA5311"/>
    <w:rsid w:val="00FC4574"/>
    <w:rsid w:val="00FC63B7"/>
    <w:rsid w:val="00FD4FCE"/>
    <w:rsid w:val="00FE3ADA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Viktoriia.Pleskan</cp:lastModifiedBy>
  <cp:revision>7</cp:revision>
  <cp:lastPrinted>2022-06-03T11:35:00Z</cp:lastPrinted>
  <dcterms:created xsi:type="dcterms:W3CDTF">2023-06-26T13:09:00Z</dcterms:created>
  <dcterms:modified xsi:type="dcterms:W3CDTF">2023-07-27T08:46:00Z</dcterms:modified>
</cp:coreProperties>
</file>