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C7" w:rsidRDefault="00875FC7" w:rsidP="00875FC7">
      <w:pPr>
        <w:jc w:val="center"/>
        <w:rPr>
          <w:rFonts w:ascii="Times New Roman" w:hAnsi="Times New Roman" w:cs="Times New Roman"/>
          <w:b/>
          <w:sz w:val="28"/>
          <w:szCs w:val="28"/>
        </w:rPr>
      </w:pPr>
      <w:r w:rsidRPr="009E1588">
        <w:rPr>
          <w:rFonts w:ascii="Times New Roman" w:hAnsi="Times New Roman" w:cs="Times New Roman"/>
          <w:b/>
          <w:sz w:val="28"/>
          <w:szCs w:val="28"/>
        </w:rPr>
        <w:t>Опис вакансії</w:t>
      </w:r>
    </w:p>
    <w:tbl>
      <w:tblPr>
        <w:tblW w:w="5375" w:type="pct"/>
        <w:tblInd w:w="-570" w:type="dxa"/>
        <w:tblCellMar>
          <w:left w:w="0" w:type="dxa"/>
          <w:right w:w="0" w:type="dxa"/>
        </w:tblCellMar>
        <w:tblLook w:val="04A0" w:firstRow="1" w:lastRow="0" w:firstColumn="1" w:lastColumn="0" w:noHBand="0" w:noVBand="1"/>
      </w:tblPr>
      <w:tblGrid>
        <w:gridCol w:w="568"/>
        <w:gridCol w:w="2758"/>
        <w:gridCol w:w="7035"/>
      </w:tblGrid>
      <w:tr w:rsidR="00875FC7" w:rsidRPr="009E1588" w:rsidTr="006A2E09">
        <w:trPr>
          <w:trHeight w:val="987"/>
        </w:trPr>
        <w:tc>
          <w:tcPr>
            <w:tcW w:w="3322" w:type="dxa"/>
            <w:gridSpan w:val="2"/>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0" w:line="240" w:lineRule="auto"/>
              <w:ind w:right="-6"/>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7026"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492801">
            <w:pPr>
              <w:spacing w:after="0" w:line="240" w:lineRule="auto"/>
              <w:ind w:left="359" w:right="280"/>
              <w:jc w:val="both"/>
              <w:outlineLvl w:val="2"/>
              <w:rPr>
                <w:rFonts w:ascii="Times New Roman" w:hAnsi="Times New Roman" w:cs="Times New Roman"/>
                <w:sz w:val="24"/>
                <w:szCs w:val="24"/>
              </w:rPr>
            </w:pPr>
            <w:r>
              <w:rPr>
                <w:rFonts w:ascii="Times New Roman" w:eastAsia="Times New Roman" w:hAnsi="Times New Roman" w:cs="Times New Roman"/>
                <w:sz w:val="24"/>
                <w:szCs w:val="24"/>
              </w:rPr>
              <w:t>Г</w:t>
            </w:r>
            <w:r w:rsidRPr="009E1588">
              <w:rPr>
                <w:rFonts w:ascii="Times New Roman" w:eastAsia="Times New Roman" w:hAnsi="Times New Roman" w:cs="Times New Roman"/>
                <w:sz w:val="24"/>
                <w:szCs w:val="24"/>
              </w:rPr>
              <w:t xml:space="preserve">оловний спеціаліст </w:t>
            </w:r>
            <w:r w:rsidR="00545D5B">
              <w:rPr>
                <w:rFonts w:ascii="Times New Roman" w:eastAsia="Times New Roman" w:hAnsi="Times New Roman" w:cs="Times New Roman"/>
                <w:sz w:val="24"/>
                <w:szCs w:val="24"/>
              </w:rPr>
              <w:t>відділу інституційного аудиту</w:t>
            </w:r>
            <w:r w:rsidR="00272348" w:rsidRPr="00545D5B">
              <w:rPr>
                <w:rFonts w:ascii="Times New Roman" w:eastAsia="Times New Roman" w:hAnsi="Times New Roman" w:cs="Times New Roman"/>
                <w:sz w:val="24"/>
                <w:szCs w:val="24"/>
              </w:rPr>
              <w:t xml:space="preserve"> </w:t>
            </w:r>
            <w:r w:rsidRPr="009E1588">
              <w:rPr>
                <w:rFonts w:ascii="Times New Roman" w:eastAsia="Times New Roman" w:hAnsi="Times New Roman" w:cs="Times New Roman"/>
                <w:color w:val="000000"/>
                <w:sz w:val="24"/>
                <w:szCs w:val="24"/>
              </w:rPr>
              <w:t xml:space="preserve">управління Державної служби якості освіти у </w:t>
            </w:r>
            <w:r w:rsidR="00272348" w:rsidRPr="00545D5B">
              <w:rPr>
                <w:rFonts w:ascii="Times New Roman" w:eastAsia="Times New Roman" w:hAnsi="Times New Roman" w:cs="Times New Roman"/>
                <w:color w:val="000000"/>
                <w:sz w:val="24"/>
                <w:szCs w:val="24"/>
              </w:rPr>
              <w:t xml:space="preserve">Волинській </w:t>
            </w:r>
            <w:r w:rsidRPr="009E1588">
              <w:rPr>
                <w:rFonts w:ascii="Times New Roman" w:eastAsia="Times New Roman" w:hAnsi="Times New Roman" w:cs="Times New Roman"/>
                <w:color w:val="000000"/>
                <w:sz w:val="24"/>
                <w:szCs w:val="24"/>
              </w:rPr>
              <w:t>області</w:t>
            </w:r>
            <w:r w:rsidR="00B738EE">
              <w:rPr>
                <w:rFonts w:ascii="Times New Roman" w:eastAsia="Times New Roman" w:hAnsi="Times New Roman" w:cs="Times New Roman"/>
                <w:color w:val="000000"/>
                <w:sz w:val="24"/>
                <w:szCs w:val="24"/>
              </w:rPr>
              <w:t>, категорія «В»</w:t>
            </w:r>
            <w:r w:rsidR="000A7DF8">
              <w:rPr>
                <w:rFonts w:ascii="Times New Roman" w:eastAsia="Times New Roman" w:hAnsi="Times New Roman" w:cs="Times New Roman"/>
                <w:color w:val="000000"/>
                <w:sz w:val="24"/>
                <w:szCs w:val="24"/>
              </w:rPr>
              <w:t xml:space="preserve"> (</w:t>
            </w:r>
            <w:r w:rsidR="00492801">
              <w:rPr>
                <w:rFonts w:ascii="Times New Roman" w:eastAsia="Times New Roman" w:hAnsi="Times New Roman" w:cs="Times New Roman"/>
                <w:color w:val="000000"/>
                <w:sz w:val="24"/>
                <w:szCs w:val="24"/>
              </w:rPr>
              <w:t>перша</w:t>
            </w:r>
            <w:bookmarkStart w:id="0" w:name="_GoBack"/>
            <w:bookmarkEnd w:id="0"/>
            <w:r w:rsidR="000A7DF8">
              <w:rPr>
                <w:rFonts w:ascii="Times New Roman" w:eastAsia="Times New Roman" w:hAnsi="Times New Roman" w:cs="Times New Roman"/>
                <w:color w:val="000000"/>
                <w:sz w:val="24"/>
                <w:szCs w:val="24"/>
              </w:rPr>
              <w:t xml:space="preserve"> вакантна посада)</w:t>
            </w:r>
            <w:r w:rsidR="00550F21">
              <w:rPr>
                <w:rFonts w:ascii="Times New Roman" w:eastAsia="Times New Roman" w:hAnsi="Times New Roman" w:cs="Times New Roman"/>
                <w:color w:val="000000"/>
                <w:sz w:val="24"/>
                <w:szCs w:val="24"/>
              </w:rPr>
              <w:t>.</w:t>
            </w:r>
          </w:p>
        </w:tc>
      </w:tr>
      <w:tr w:rsidR="00875FC7" w:rsidRPr="009E1588" w:rsidTr="006A2E09">
        <w:trPr>
          <w:trHeight w:val="266"/>
        </w:trPr>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0" w:line="240" w:lineRule="auto"/>
              <w:rPr>
                <w:rFonts w:ascii="Times New Roman" w:eastAsia="Times New Roman" w:hAnsi="Times New Roman" w:cs="Times New Roman"/>
                <w:b/>
                <w:sz w:val="24"/>
                <w:szCs w:val="24"/>
              </w:rPr>
            </w:pPr>
            <w:bookmarkStart w:id="1" w:name="n766"/>
            <w:bookmarkEnd w:id="1"/>
            <w:r w:rsidRPr="009E1588">
              <w:rPr>
                <w:rFonts w:ascii="Times New Roman" w:eastAsia="Times New Roman" w:hAnsi="Times New Roman" w:cs="Times New Roman"/>
                <w:b/>
                <w:sz w:val="24"/>
                <w:szCs w:val="24"/>
              </w:rPr>
              <w:t xml:space="preserve">Посадові обов’язки </w:t>
            </w:r>
          </w:p>
        </w:tc>
        <w:tc>
          <w:tcPr>
            <w:tcW w:w="7026" w:type="dxa"/>
            <w:tcBorders>
              <w:top w:val="single" w:sz="2" w:space="0" w:color="auto"/>
              <w:left w:val="single" w:sz="2" w:space="0" w:color="auto"/>
              <w:bottom w:val="single" w:sz="4" w:space="0" w:color="auto"/>
              <w:right w:val="single" w:sz="2" w:space="0" w:color="auto"/>
            </w:tcBorders>
            <w:shd w:val="clear" w:color="auto" w:fill="auto"/>
          </w:tcPr>
          <w:p w:rsidR="00272348" w:rsidRPr="006A2E09" w:rsidRDefault="006A2E09" w:rsidP="00272348">
            <w:pPr>
              <w:spacing w:after="0" w:line="276" w:lineRule="auto"/>
              <w:ind w:left="359" w:right="280"/>
              <w:jc w:val="both"/>
              <w:rPr>
                <w:rFonts w:ascii="Times New Roman" w:eastAsia="Times New Roman" w:hAnsi="Times New Roman" w:cs="Times New Roman"/>
                <w:color w:val="1D1D1B"/>
                <w:sz w:val="24"/>
                <w:szCs w:val="24"/>
                <w:lang w:eastAsia="uk-UA"/>
              </w:rPr>
            </w:pPr>
            <w:r>
              <w:rPr>
                <w:rFonts w:ascii="Times New Roman" w:eastAsia="Times New Roman" w:hAnsi="Times New Roman" w:cs="Times New Roman"/>
                <w:color w:val="1D1D1B"/>
                <w:sz w:val="24"/>
                <w:szCs w:val="24"/>
                <w:lang w:eastAsia="uk-UA"/>
              </w:rPr>
              <w:t>1. </w:t>
            </w:r>
            <w:r w:rsidRPr="006A2E09">
              <w:rPr>
                <w:rFonts w:ascii="Times New Roman" w:eastAsia="Times New Roman" w:hAnsi="Times New Roman" w:cs="Times New Roman"/>
                <w:color w:val="1D1D1B"/>
                <w:sz w:val="24"/>
                <w:szCs w:val="24"/>
                <w:lang w:eastAsia="uk-UA"/>
              </w:rPr>
              <w:t>Організація та проведення планових, позапланових інституційних аудиті</w:t>
            </w:r>
            <w:r w:rsidR="007E243E">
              <w:rPr>
                <w:rFonts w:ascii="Times New Roman" w:eastAsia="Times New Roman" w:hAnsi="Times New Roman" w:cs="Times New Roman"/>
                <w:color w:val="1D1D1B"/>
                <w:sz w:val="24"/>
                <w:szCs w:val="24"/>
                <w:lang w:eastAsia="uk-UA"/>
              </w:rPr>
              <w:t xml:space="preserve">в закладів загальної середньої </w:t>
            </w:r>
            <w:r w:rsidRPr="006A2E09">
              <w:rPr>
                <w:rFonts w:ascii="Times New Roman" w:eastAsia="Times New Roman" w:hAnsi="Times New Roman" w:cs="Times New Roman"/>
                <w:color w:val="1D1D1B"/>
                <w:sz w:val="24"/>
                <w:szCs w:val="24"/>
                <w:lang w:eastAsia="uk-UA"/>
              </w:rPr>
              <w:t>та дошкільної освіти.</w:t>
            </w:r>
          </w:p>
          <w:p w:rsidR="006A2E09" w:rsidRPr="006A2E09" w:rsidRDefault="006A2E09" w:rsidP="00272348">
            <w:pPr>
              <w:spacing w:after="0" w:line="276" w:lineRule="auto"/>
              <w:ind w:left="359" w:right="28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6A2E09">
              <w:rPr>
                <w:rFonts w:ascii="Times New Roman" w:hAnsi="Times New Roman" w:cs="Times New Roman"/>
                <w:sz w:val="24"/>
                <w:szCs w:val="24"/>
                <w:lang w:eastAsia="ru-RU"/>
              </w:rPr>
              <w:t>Здійснення у межах повноважень, передбачених законом, планових заходів державного нагляду (контролю) за діяльністю закладів загальної середньої та дошкільної освіти  щодо дотримання ними вимог законодавства про освіту та розроблення обов’язкових для виконання ними розпоряджень щодо виявлених порушень у визначені строки.</w:t>
            </w:r>
          </w:p>
          <w:p w:rsidR="006A2E09" w:rsidRDefault="006A2E09" w:rsidP="00272348">
            <w:pPr>
              <w:spacing w:after="0" w:line="276" w:lineRule="auto"/>
              <w:ind w:left="359" w:right="280"/>
              <w:jc w:val="both"/>
              <w:rPr>
                <w:rFonts w:ascii="Times New Roman" w:hAnsi="Times New Roman" w:cs="Times New Roman"/>
                <w:sz w:val="24"/>
                <w:szCs w:val="24"/>
              </w:rPr>
            </w:pPr>
            <w:r>
              <w:rPr>
                <w:rFonts w:ascii="Times New Roman" w:hAnsi="Times New Roman" w:cs="Times New Roman"/>
                <w:sz w:val="24"/>
                <w:szCs w:val="24"/>
              </w:rPr>
              <w:t xml:space="preserve">3. </w:t>
            </w:r>
            <w:r w:rsidRPr="006A2E09">
              <w:rPr>
                <w:rFonts w:ascii="Times New Roman" w:hAnsi="Times New Roman" w:cs="Times New Roman"/>
                <w:sz w:val="24"/>
                <w:szCs w:val="24"/>
              </w:rPr>
              <w:t xml:space="preserve">Надання рекомендацій закладам освіти (крім вищої освіти) щодо організації та функціонування внутрішньої системи забезпечення якості освіти. Здійснення в межах повноважень комунікації із закладами загальної середньої освіти, інформування закладів освіти, учасників освітнього процесу з питань розбудови системи забезпечення якості освіти. </w:t>
            </w:r>
          </w:p>
          <w:p w:rsidR="006A2E09" w:rsidRPr="006A2E09" w:rsidRDefault="00550F21" w:rsidP="00272348">
            <w:pPr>
              <w:spacing w:after="0" w:line="276" w:lineRule="auto"/>
              <w:ind w:left="359" w:right="280"/>
              <w:jc w:val="both"/>
              <w:rPr>
                <w:rFonts w:ascii="Times New Roman" w:hAnsi="Times New Roman" w:cs="Times New Roman"/>
                <w:sz w:val="24"/>
                <w:szCs w:val="24"/>
              </w:rPr>
            </w:pPr>
            <w:r>
              <w:rPr>
                <w:rFonts w:ascii="Times New Roman" w:hAnsi="Times New Roman" w:cs="Times New Roman"/>
                <w:sz w:val="24"/>
                <w:szCs w:val="24"/>
              </w:rPr>
              <w:t>4. </w:t>
            </w:r>
            <w:r w:rsidR="006A2E09" w:rsidRPr="006A2E09">
              <w:rPr>
                <w:rFonts w:ascii="Times New Roman" w:hAnsi="Times New Roman" w:cs="Times New Roman"/>
                <w:sz w:val="24"/>
                <w:szCs w:val="24"/>
              </w:rPr>
              <w:t>Здійснення аналізу роботи закладів освіти щодо дотримання вимог нормативно-правових актів, надання оцінки відповідності їх діяльності державним стандартам і вимогам, внесення пропозицій стосовно усунення негативних і поширення позитивних тенденцій у розвитку освіти (крім закладів вищої освіти).</w:t>
            </w:r>
          </w:p>
          <w:p w:rsidR="006A2E09" w:rsidRPr="006A2E09" w:rsidRDefault="006A2E09" w:rsidP="006A2E09">
            <w:pPr>
              <w:spacing w:after="0"/>
              <w:ind w:right="283" w:firstLine="359"/>
              <w:jc w:val="both"/>
              <w:rPr>
                <w:rFonts w:ascii="Times New Roman" w:hAnsi="Times New Roman" w:cs="Times New Roman"/>
                <w:sz w:val="24"/>
                <w:szCs w:val="24"/>
              </w:rPr>
            </w:pPr>
            <w:r>
              <w:rPr>
                <w:rFonts w:ascii="Times New Roman" w:hAnsi="Times New Roman" w:cs="Times New Roman"/>
                <w:sz w:val="24"/>
                <w:szCs w:val="24"/>
              </w:rPr>
              <w:t xml:space="preserve">5. </w:t>
            </w:r>
            <w:r w:rsidRPr="006A2E09">
              <w:rPr>
                <w:rFonts w:ascii="Times New Roman" w:hAnsi="Times New Roman" w:cs="Times New Roman"/>
                <w:sz w:val="24"/>
                <w:szCs w:val="24"/>
              </w:rPr>
              <w:t>Участь у межах своєї компетенції у здійсненні:</w:t>
            </w:r>
          </w:p>
          <w:p w:rsidR="006A2E09" w:rsidRPr="006A2E09" w:rsidRDefault="006A2E09" w:rsidP="006A2E09">
            <w:pPr>
              <w:spacing w:after="0"/>
              <w:ind w:left="359" w:right="283"/>
              <w:jc w:val="both"/>
              <w:rPr>
                <w:rFonts w:ascii="Times New Roman" w:hAnsi="Times New Roman" w:cs="Times New Roman"/>
                <w:sz w:val="24"/>
                <w:szCs w:val="24"/>
              </w:rPr>
            </w:pPr>
            <w:r w:rsidRPr="006A2E09">
              <w:rPr>
                <w:rFonts w:ascii="Times New Roman" w:hAnsi="Times New Roman" w:cs="Times New Roman"/>
                <w:sz w:val="24"/>
                <w:szCs w:val="24"/>
              </w:rPr>
              <w:t>- планових та позапланових інституційних аудитів закладів освіти (крім закладів вищої освіти);</w:t>
            </w:r>
          </w:p>
          <w:p w:rsidR="006A2E09" w:rsidRPr="006A2E09" w:rsidRDefault="006A2E09" w:rsidP="006A2E09">
            <w:pPr>
              <w:spacing w:after="0"/>
              <w:ind w:right="283" w:firstLine="359"/>
              <w:jc w:val="both"/>
              <w:rPr>
                <w:rFonts w:ascii="Times New Roman" w:hAnsi="Times New Roman" w:cs="Times New Roman"/>
                <w:sz w:val="24"/>
                <w:szCs w:val="24"/>
              </w:rPr>
            </w:pPr>
            <w:r w:rsidRPr="006A2E09">
              <w:rPr>
                <w:rFonts w:ascii="Times New Roman" w:hAnsi="Times New Roman" w:cs="Times New Roman"/>
                <w:sz w:val="24"/>
                <w:szCs w:val="24"/>
              </w:rPr>
              <w:t>- заходів державного нагляду (контролю) закладів освіти;</w:t>
            </w:r>
          </w:p>
          <w:p w:rsidR="006A2E09" w:rsidRPr="006A2E09" w:rsidRDefault="006A2E09" w:rsidP="006A2E09">
            <w:pPr>
              <w:spacing w:after="0"/>
              <w:ind w:left="359" w:right="283"/>
              <w:jc w:val="both"/>
              <w:rPr>
                <w:rFonts w:ascii="Times New Roman" w:hAnsi="Times New Roman" w:cs="Times New Roman"/>
                <w:sz w:val="24"/>
                <w:szCs w:val="24"/>
              </w:rPr>
            </w:pPr>
            <w:r w:rsidRPr="006A2E09">
              <w:rPr>
                <w:rFonts w:ascii="Times New Roman" w:hAnsi="Times New Roman" w:cs="Times New Roman"/>
                <w:sz w:val="24"/>
                <w:szCs w:val="24"/>
              </w:rPr>
              <w:t>- аналізу діяльності місцевих органів виконавчої влади, органів місцевого самоврядування, їх структурних підрозділів з питань освіти (за наявності) у порядку, визначеному МОН, в частині, що стосується дотримання законодавства з питань освіти і забезпечення якості освіти на відповідній території, та надання їм відповідних висновків і рекомендацій;</w:t>
            </w:r>
          </w:p>
          <w:p w:rsidR="006A2E09" w:rsidRPr="006A2E09" w:rsidRDefault="006A2E09" w:rsidP="006A2E09">
            <w:pPr>
              <w:spacing w:after="0"/>
              <w:ind w:right="283" w:firstLine="359"/>
              <w:jc w:val="both"/>
              <w:rPr>
                <w:rFonts w:ascii="Times New Roman" w:hAnsi="Times New Roman" w:cs="Times New Roman"/>
                <w:sz w:val="24"/>
                <w:szCs w:val="24"/>
              </w:rPr>
            </w:pPr>
            <w:r w:rsidRPr="006A2E09">
              <w:rPr>
                <w:rFonts w:ascii="Times New Roman" w:hAnsi="Times New Roman" w:cs="Times New Roman"/>
                <w:sz w:val="24"/>
                <w:szCs w:val="24"/>
              </w:rPr>
              <w:t>- сертифікації педагогічних працівників відповідно до закону;</w:t>
            </w:r>
          </w:p>
          <w:p w:rsidR="006A2E09" w:rsidRPr="006A2E09" w:rsidRDefault="006A2E09" w:rsidP="006A2E09">
            <w:pPr>
              <w:spacing w:after="0"/>
              <w:ind w:left="359" w:right="283"/>
              <w:jc w:val="both"/>
              <w:rPr>
                <w:rFonts w:ascii="Times New Roman" w:hAnsi="Times New Roman" w:cs="Times New Roman"/>
                <w:sz w:val="24"/>
                <w:szCs w:val="24"/>
              </w:rPr>
            </w:pPr>
            <w:r w:rsidRPr="006A2E09">
              <w:rPr>
                <w:rFonts w:ascii="Times New Roman" w:hAnsi="Times New Roman" w:cs="Times New Roman"/>
                <w:sz w:val="24"/>
                <w:szCs w:val="24"/>
              </w:rPr>
              <w:t>- моніторингу якості освітньої діяльності та якості освіти у порядку, визначеному законодавством.</w:t>
            </w:r>
          </w:p>
          <w:p w:rsidR="006A2E09" w:rsidRPr="006A2E09" w:rsidRDefault="006A2E09" w:rsidP="006A2E09">
            <w:pPr>
              <w:spacing w:after="0"/>
              <w:ind w:right="283" w:firstLine="359"/>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6. </w:t>
            </w:r>
            <w:r w:rsidRPr="006A2E09">
              <w:rPr>
                <w:rFonts w:ascii="Times New Roman" w:hAnsi="Times New Roman" w:cs="Times New Roman"/>
                <w:sz w:val="24"/>
                <w:szCs w:val="24"/>
                <w:lang w:eastAsia="uk-UA"/>
              </w:rPr>
              <w:t>Забезпечення:</w:t>
            </w:r>
          </w:p>
          <w:p w:rsidR="006A2E09" w:rsidRPr="006A2E09" w:rsidRDefault="006A2E09" w:rsidP="006A2E09">
            <w:pPr>
              <w:spacing w:after="0"/>
              <w:ind w:left="359" w:right="283"/>
              <w:jc w:val="both"/>
              <w:rPr>
                <w:rFonts w:ascii="Times New Roman" w:hAnsi="Times New Roman" w:cs="Times New Roman"/>
                <w:sz w:val="24"/>
                <w:szCs w:val="24"/>
                <w:lang w:eastAsia="uk-UA"/>
              </w:rPr>
            </w:pPr>
            <w:r w:rsidRPr="006A2E09">
              <w:rPr>
                <w:rFonts w:ascii="Times New Roman" w:hAnsi="Times New Roman" w:cs="Times New Roman"/>
                <w:sz w:val="24"/>
                <w:szCs w:val="24"/>
                <w:lang w:eastAsia="uk-UA"/>
              </w:rPr>
              <w:t>- виконання вимог Інструкції по роботі з інформаційною (автоматизованою) системою зовнішнього оцінювання і самооцінювання освітніх та управлінських процесів у закладах освіти «</w:t>
            </w:r>
            <w:proofErr w:type="spellStart"/>
            <w:r w:rsidRPr="006A2E09">
              <w:rPr>
                <w:rFonts w:ascii="Times New Roman" w:hAnsi="Times New Roman" w:cs="Times New Roman"/>
                <w:sz w:val="24"/>
                <w:szCs w:val="24"/>
                <w:lang w:eastAsia="uk-UA"/>
              </w:rPr>
              <w:t>EvaluEd</w:t>
            </w:r>
            <w:proofErr w:type="spellEnd"/>
            <w:r w:rsidRPr="006A2E09">
              <w:rPr>
                <w:rFonts w:ascii="Times New Roman" w:hAnsi="Times New Roman" w:cs="Times New Roman"/>
                <w:sz w:val="24"/>
                <w:szCs w:val="24"/>
                <w:lang w:eastAsia="uk-UA"/>
              </w:rPr>
              <w:t xml:space="preserve">» (далі - ІАС </w:t>
            </w:r>
            <w:proofErr w:type="spellStart"/>
            <w:r w:rsidRPr="006A2E09">
              <w:rPr>
                <w:rFonts w:ascii="Times New Roman" w:hAnsi="Times New Roman" w:cs="Times New Roman"/>
                <w:sz w:val="24"/>
                <w:szCs w:val="24"/>
                <w:lang w:eastAsia="uk-UA"/>
              </w:rPr>
              <w:t>EvaluEd</w:t>
            </w:r>
            <w:proofErr w:type="spellEnd"/>
            <w:r w:rsidRPr="006A2E09">
              <w:rPr>
                <w:rFonts w:ascii="Times New Roman" w:hAnsi="Times New Roman" w:cs="Times New Roman"/>
                <w:sz w:val="24"/>
                <w:szCs w:val="24"/>
                <w:lang w:eastAsia="uk-UA"/>
              </w:rPr>
              <w:t>) з визначеними правами доступу в системі;</w:t>
            </w:r>
          </w:p>
          <w:p w:rsidR="006A2E09" w:rsidRPr="006A2E09" w:rsidRDefault="006A2E09" w:rsidP="009B2156">
            <w:pPr>
              <w:spacing w:after="0"/>
              <w:ind w:left="359"/>
              <w:jc w:val="both"/>
              <w:rPr>
                <w:rFonts w:ascii="Times New Roman" w:hAnsi="Times New Roman" w:cs="Times New Roman"/>
                <w:sz w:val="24"/>
                <w:szCs w:val="24"/>
                <w:lang w:eastAsia="uk-UA"/>
              </w:rPr>
            </w:pPr>
            <w:r w:rsidRPr="006A2E09">
              <w:rPr>
                <w:rFonts w:ascii="Times New Roman" w:hAnsi="Times New Roman" w:cs="Times New Roman"/>
                <w:sz w:val="24"/>
                <w:szCs w:val="24"/>
                <w:lang w:eastAsia="uk-UA"/>
              </w:rPr>
              <w:t xml:space="preserve">- виконання вимог інструкцій по використанню ІАС </w:t>
            </w:r>
            <w:proofErr w:type="spellStart"/>
            <w:r w:rsidRPr="006A2E09">
              <w:rPr>
                <w:rFonts w:ascii="Times New Roman" w:hAnsi="Times New Roman" w:cs="Times New Roman"/>
                <w:sz w:val="24"/>
                <w:szCs w:val="24"/>
                <w:lang w:eastAsia="uk-UA"/>
              </w:rPr>
              <w:t>EvaluEd</w:t>
            </w:r>
            <w:proofErr w:type="spellEnd"/>
            <w:r w:rsidRPr="006A2E09">
              <w:rPr>
                <w:rFonts w:ascii="Times New Roman" w:hAnsi="Times New Roman" w:cs="Times New Roman"/>
                <w:sz w:val="24"/>
                <w:szCs w:val="24"/>
                <w:lang w:eastAsia="uk-UA"/>
              </w:rPr>
              <w:t xml:space="preserve"> </w:t>
            </w:r>
            <w:r w:rsidRPr="006A2E09">
              <w:rPr>
                <w:rFonts w:ascii="Times New Roman" w:hAnsi="Times New Roman" w:cs="Times New Roman"/>
                <w:sz w:val="24"/>
                <w:szCs w:val="24"/>
                <w:lang w:eastAsia="uk-UA"/>
              </w:rPr>
              <w:lastRenderedPageBreak/>
              <w:t>щодо роботи з робочими процесами, в межах функціональних обов'язків за посадою;</w:t>
            </w:r>
          </w:p>
          <w:p w:rsidR="006A2E09" w:rsidRPr="009B2156" w:rsidRDefault="006A2E09" w:rsidP="009B2156">
            <w:pPr>
              <w:spacing w:after="0"/>
              <w:ind w:left="359"/>
              <w:jc w:val="both"/>
              <w:rPr>
                <w:rFonts w:ascii="Times New Roman" w:hAnsi="Times New Roman" w:cs="Times New Roman"/>
                <w:sz w:val="24"/>
                <w:szCs w:val="24"/>
                <w:lang w:eastAsia="uk-UA"/>
              </w:rPr>
            </w:pPr>
            <w:r w:rsidRPr="006A2E09">
              <w:rPr>
                <w:rFonts w:ascii="Times New Roman" w:hAnsi="Times New Roman" w:cs="Times New Roman"/>
                <w:sz w:val="24"/>
                <w:szCs w:val="24"/>
                <w:lang w:eastAsia="uk-UA"/>
              </w:rPr>
              <w:t xml:space="preserve">- внесення актуальних і достовірних даних, відомостей, інформації до ІАС </w:t>
            </w:r>
            <w:proofErr w:type="spellStart"/>
            <w:r w:rsidRPr="006A2E09">
              <w:rPr>
                <w:rFonts w:ascii="Times New Roman" w:hAnsi="Times New Roman" w:cs="Times New Roman"/>
                <w:sz w:val="24"/>
                <w:szCs w:val="24"/>
                <w:lang w:eastAsia="uk-UA"/>
              </w:rPr>
              <w:t>EvaluEd</w:t>
            </w:r>
            <w:proofErr w:type="spellEnd"/>
            <w:r w:rsidRPr="006A2E09">
              <w:rPr>
                <w:rFonts w:ascii="Times New Roman" w:hAnsi="Times New Roman" w:cs="Times New Roman"/>
                <w:sz w:val="24"/>
                <w:szCs w:val="24"/>
                <w:lang w:eastAsia="uk-UA"/>
              </w:rPr>
              <w:t>;</w:t>
            </w:r>
          </w:p>
          <w:p w:rsidR="006A2E09" w:rsidRPr="009B2156" w:rsidRDefault="006A2E09" w:rsidP="006A2E09">
            <w:pPr>
              <w:spacing w:after="0" w:line="276" w:lineRule="auto"/>
              <w:ind w:left="359" w:right="280"/>
              <w:jc w:val="both"/>
              <w:rPr>
                <w:rFonts w:ascii="Times New Roman" w:hAnsi="Times New Roman" w:cs="Times New Roman"/>
                <w:sz w:val="24"/>
                <w:szCs w:val="24"/>
                <w:lang w:eastAsia="uk-UA"/>
              </w:rPr>
            </w:pPr>
            <w:r w:rsidRPr="009B2156">
              <w:rPr>
                <w:rFonts w:ascii="Times New Roman" w:hAnsi="Times New Roman" w:cs="Times New Roman"/>
                <w:sz w:val="24"/>
                <w:szCs w:val="24"/>
                <w:lang w:eastAsia="uk-UA"/>
              </w:rPr>
              <w:t xml:space="preserve">- виконання Інструкції користувача з дотримання політики безпеки при роботі з ІАС </w:t>
            </w:r>
            <w:proofErr w:type="spellStart"/>
            <w:r w:rsidRPr="009B2156">
              <w:rPr>
                <w:rFonts w:ascii="Times New Roman" w:hAnsi="Times New Roman" w:cs="Times New Roman"/>
                <w:sz w:val="24"/>
                <w:szCs w:val="24"/>
                <w:lang w:eastAsia="uk-UA"/>
              </w:rPr>
              <w:t>EvaluEd</w:t>
            </w:r>
            <w:proofErr w:type="spellEnd"/>
            <w:r w:rsidRPr="009B2156">
              <w:rPr>
                <w:rFonts w:ascii="Times New Roman" w:hAnsi="Times New Roman" w:cs="Times New Roman"/>
                <w:sz w:val="24"/>
                <w:szCs w:val="24"/>
                <w:lang w:eastAsia="uk-UA"/>
              </w:rPr>
              <w:t>.</w:t>
            </w:r>
          </w:p>
          <w:p w:rsidR="006A2E09" w:rsidRPr="009B2156" w:rsidRDefault="000B70CF" w:rsidP="006A2E09">
            <w:pPr>
              <w:spacing w:after="0" w:line="276" w:lineRule="auto"/>
              <w:ind w:left="359" w:right="280"/>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7. </w:t>
            </w:r>
            <w:r w:rsidR="006A2E09" w:rsidRPr="009B2156">
              <w:rPr>
                <w:rFonts w:ascii="Times New Roman" w:hAnsi="Times New Roman" w:cs="Times New Roman"/>
                <w:sz w:val="24"/>
                <w:szCs w:val="24"/>
                <w:lang w:eastAsia="uk-UA"/>
              </w:rPr>
              <w:t>Узагальнення практики застосування законодавства з питань, що належать до компетенції відділу, розроблення пропозицій щодо вдосконалення законодавчих актів.</w:t>
            </w:r>
          </w:p>
          <w:p w:rsidR="006A2E09" w:rsidRPr="009B2156" w:rsidRDefault="000B70CF" w:rsidP="006A2E09">
            <w:pPr>
              <w:spacing w:after="0" w:line="276" w:lineRule="auto"/>
              <w:ind w:left="359" w:right="280"/>
              <w:jc w:val="both"/>
              <w:rPr>
                <w:rFonts w:ascii="Times New Roman" w:hAnsi="Times New Roman" w:cs="Times New Roman"/>
                <w:sz w:val="24"/>
                <w:szCs w:val="24"/>
              </w:rPr>
            </w:pPr>
            <w:r>
              <w:rPr>
                <w:rFonts w:ascii="Times New Roman" w:hAnsi="Times New Roman" w:cs="Times New Roman"/>
                <w:sz w:val="24"/>
                <w:szCs w:val="24"/>
              </w:rPr>
              <w:t xml:space="preserve">8. </w:t>
            </w:r>
            <w:r w:rsidR="006A2E09" w:rsidRPr="009B2156">
              <w:rPr>
                <w:rFonts w:ascii="Times New Roman" w:hAnsi="Times New Roman" w:cs="Times New Roman"/>
                <w:sz w:val="24"/>
                <w:szCs w:val="24"/>
              </w:rPr>
              <w:t>Розгляд депутатських звернень, запитів, а також листів та інших документів й матеріалів, що надходять до управління Служби від центральних та місцевих органів виконавчої влади, інших органів державної влади, органів місцевого самоврядування, органів управління освітою, закладів освіти, організацій та установ з питань, які стосуються компетенції відділу.</w:t>
            </w:r>
          </w:p>
          <w:p w:rsidR="006A2E09" w:rsidRPr="009B2156" w:rsidRDefault="00600D6F" w:rsidP="006A2E09">
            <w:pPr>
              <w:spacing w:after="0" w:line="276" w:lineRule="auto"/>
              <w:ind w:left="359" w:right="280"/>
              <w:jc w:val="both"/>
              <w:rPr>
                <w:rFonts w:ascii="Times New Roman" w:hAnsi="Times New Roman" w:cs="Times New Roman"/>
                <w:sz w:val="24"/>
                <w:szCs w:val="24"/>
              </w:rPr>
            </w:pPr>
            <w:r>
              <w:rPr>
                <w:rFonts w:ascii="Times New Roman" w:hAnsi="Times New Roman" w:cs="Times New Roman"/>
                <w:sz w:val="24"/>
                <w:szCs w:val="24"/>
              </w:rPr>
              <w:t>9</w:t>
            </w:r>
            <w:r w:rsidR="000B70CF">
              <w:rPr>
                <w:rFonts w:ascii="Times New Roman" w:hAnsi="Times New Roman" w:cs="Times New Roman"/>
                <w:sz w:val="24"/>
                <w:szCs w:val="24"/>
              </w:rPr>
              <w:t xml:space="preserve">. </w:t>
            </w:r>
            <w:r w:rsidR="006A2E09" w:rsidRPr="009B2156">
              <w:rPr>
                <w:rFonts w:ascii="Times New Roman" w:hAnsi="Times New Roman" w:cs="Times New Roman"/>
                <w:sz w:val="24"/>
                <w:szCs w:val="24"/>
              </w:rPr>
              <w:t xml:space="preserve">Розгляд запитів на публічну інформацію, звернення  громадян з питань, що стосуються компетенції відділу, розроблення в установленому порядку відповідних </w:t>
            </w:r>
            <w:proofErr w:type="spellStart"/>
            <w:r w:rsidR="006A2E09" w:rsidRPr="009B2156">
              <w:rPr>
                <w:rFonts w:ascii="Times New Roman" w:hAnsi="Times New Roman" w:cs="Times New Roman"/>
                <w:sz w:val="24"/>
                <w:szCs w:val="24"/>
              </w:rPr>
              <w:t>проєктів</w:t>
            </w:r>
            <w:proofErr w:type="spellEnd"/>
            <w:r w:rsidR="006A2E09" w:rsidRPr="009B2156">
              <w:rPr>
                <w:rFonts w:ascii="Times New Roman" w:hAnsi="Times New Roman" w:cs="Times New Roman"/>
                <w:sz w:val="24"/>
                <w:szCs w:val="24"/>
              </w:rPr>
              <w:t xml:space="preserve"> документів, інших матеріалів за результатами проведеної роботи. Забезпечення захисту персональних даних.</w:t>
            </w:r>
          </w:p>
          <w:p w:rsidR="006A2E09" w:rsidRPr="009B2156" w:rsidRDefault="00600D6F" w:rsidP="006A2E09">
            <w:pPr>
              <w:spacing w:after="0" w:line="276" w:lineRule="auto"/>
              <w:ind w:left="359" w:right="280"/>
              <w:jc w:val="both"/>
              <w:rPr>
                <w:rFonts w:ascii="Times New Roman" w:hAnsi="Times New Roman" w:cs="Times New Roman"/>
                <w:sz w:val="24"/>
                <w:szCs w:val="24"/>
              </w:rPr>
            </w:pPr>
            <w:r>
              <w:rPr>
                <w:rFonts w:ascii="Times New Roman" w:hAnsi="Times New Roman" w:cs="Times New Roman"/>
                <w:sz w:val="24"/>
                <w:szCs w:val="24"/>
              </w:rPr>
              <w:t>10</w:t>
            </w:r>
            <w:r w:rsidR="000B70CF">
              <w:rPr>
                <w:rFonts w:ascii="Times New Roman" w:hAnsi="Times New Roman" w:cs="Times New Roman"/>
                <w:sz w:val="24"/>
                <w:szCs w:val="24"/>
              </w:rPr>
              <w:t xml:space="preserve">. </w:t>
            </w:r>
            <w:r w:rsidR="006A2E09" w:rsidRPr="009B2156">
              <w:rPr>
                <w:rFonts w:ascii="Times New Roman" w:hAnsi="Times New Roman" w:cs="Times New Roman"/>
                <w:sz w:val="24"/>
                <w:szCs w:val="24"/>
              </w:rPr>
              <w:t>Складання у випадках, передбачених законом, протоколів про адміністративні правопорушення.</w:t>
            </w:r>
          </w:p>
          <w:p w:rsidR="006A2E09" w:rsidRPr="009B2156" w:rsidRDefault="00600D6F" w:rsidP="006A2E09">
            <w:pPr>
              <w:spacing w:after="0" w:line="276" w:lineRule="auto"/>
              <w:ind w:left="359" w:right="280"/>
              <w:jc w:val="both"/>
              <w:rPr>
                <w:rFonts w:ascii="Times New Roman" w:hAnsi="Times New Roman" w:cs="Times New Roman"/>
                <w:sz w:val="24"/>
                <w:szCs w:val="24"/>
                <w:lang w:eastAsia="uk-UA"/>
              </w:rPr>
            </w:pPr>
            <w:r>
              <w:rPr>
                <w:rFonts w:ascii="Times New Roman" w:hAnsi="Times New Roman" w:cs="Times New Roman"/>
                <w:sz w:val="24"/>
                <w:szCs w:val="24"/>
                <w:lang w:eastAsia="uk-UA"/>
              </w:rPr>
              <w:t>11</w:t>
            </w:r>
            <w:r w:rsidR="000B70CF">
              <w:rPr>
                <w:rFonts w:ascii="Times New Roman" w:hAnsi="Times New Roman" w:cs="Times New Roman"/>
                <w:sz w:val="24"/>
                <w:szCs w:val="24"/>
                <w:lang w:eastAsia="uk-UA"/>
              </w:rPr>
              <w:t xml:space="preserve">. </w:t>
            </w:r>
            <w:r w:rsidR="006A2E09" w:rsidRPr="009B2156">
              <w:rPr>
                <w:rFonts w:ascii="Times New Roman" w:hAnsi="Times New Roman" w:cs="Times New Roman"/>
                <w:sz w:val="24"/>
                <w:szCs w:val="24"/>
                <w:lang w:eastAsia="uk-UA"/>
              </w:rPr>
              <w:t>Здійснення за дорученням Голови Державної служби якості освіти України контролю за дотриманням вимог щодо організації зовнішнього незалежного оцінювання.</w:t>
            </w:r>
          </w:p>
          <w:p w:rsidR="006A2E09" w:rsidRPr="009B2156" w:rsidRDefault="00600D6F" w:rsidP="006A2E09">
            <w:pPr>
              <w:spacing w:after="0" w:line="276" w:lineRule="auto"/>
              <w:ind w:left="359" w:right="280"/>
              <w:jc w:val="both"/>
              <w:rPr>
                <w:rFonts w:ascii="Times New Roman" w:hAnsi="Times New Roman" w:cs="Times New Roman"/>
                <w:sz w:val="24"/>
                <w:szCs w:val="24"/>
                <w:lang w:eastAsia="ru-RU"/>
              </w:rPr>
            </w:pPr>
            <w:r>
              <w:rPr>
                <w:rFonts w:ascii="Times New Roman" w:hAnsi="Times New Roman" w:cs="Times New Roman"/>
                <w:sz w:val="24"/>
                <w:szCs w:val="24"/>
              </w:rPr>
              <w:t>12</w:t>
            </w:r>
            <w:r w:rsidR="000B70CF">
              <w:rPr>
                <w:rFonts w:ascii="Times New Roman" w:hAnsi="Times New Roman" w:cs="Times New Roman"/>
                <w:sz w:val="24"/>
                <w:szCs w:val="24"/>
              </w:rPr>
              <w:t xml:space="preserve">. </w:t>
            </w:r>
            <w:r w:rsidR="006A2E09" w:rsidRPr="009B2156">
              <w:rPr>
                <w:rFonts w:ascii="Times New Roman" w:hAnsi="Times New Roman" w:cs="Times New Roman"/>
                <w:sz w:val="24"/>
                <w:szCs w:val="24"/>
              </w:rPr>
              <w:t>Забезпечення інформування громадськості про реалізацію державної політики з питань, що належать до повноважень управління Служби.</w:t>
            </w:r>
          </w:p>
          <w:p w:rsidR="006A2E09" w:rsidRPr="009E1588" w:rsidRDefault="006A2E09" w:rsidP="00272348">
            <w:pPr>
              <w:spacing w:after="0" w:line="276" w:lineRule="auto"/>
              <w:ind w:left="720" w:right="280"/>
              <w:jc w:val="both"/>
              <w:rPr>
                <w:rFonts w:ascii="Times New Roman" w:eastAsia="Times New Roman" w:hAnsi="Times New Roman" w:cs="Times New Roman"/>
                <w:color w:val="1D1D1B"/>
                <w:sz w:val="24"/>
                <w:szCs w:val="24"/>
                <w:lang w:eastAsia="uk-UA"/>
              </w:rPr>
            </w:pPr>
          </w:p>
        </w:tc>
      </w:tr>
      <w:tr w:rsidR="00875FC7" w:rsidRPr="009E1588" w:rsidTr="006A2E09">
        <w:trPr>
          <w:trHeight w:val="402"/>
        </w:trPr>
        <w:tc>
          <w:tcPr>
            <w:tcW w:w="3322" w:type="dxa"/>
            <w:gridSpan w:val="2"/>
            <w:tcBorders>
              <w:top w:val="single" w:sz="2" w:space="0" w:color="auto"/>
              <w:left w:val="single" w:sz="2" w:space="0" w:color="auto"/>
              <w:bottom w:val="single" w:sz="2" w:space="0" w:color="auto"/>
              <w:right w:val="single" w:sz="4" w:space="0" w:color="auto"/>
            </w:tcBorders>
            <w:shd w:val="clear" w:color="auto" w:fill="auto"/>
            <w:hideMark/>
          </w:tcPr>
          <w:p w:rsidR="00875FC7" w:rsidRPr="009E1588" w:rsidRDefault="00875FC7" w:rsidP="00B0095F">
            <w:pPr>
              <w:spacing w:after="0" w:line="240" w:lineRule="auto"/>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lastRenderedPageBreak/>
              <w:t xml:space="preserve">Умови оплати праці </w:t>
            </w:r>
          </w:p>
        </w:tc>
        <w:tc>
          <w:tcPr>
            <w:tcW w:w="7026" w:type="dxa"/>
            <w:tcBorders>
              <w:top w:val="single" w:sz="4" w:space="0" w:color="auto"/>
              <w:left w:val="single" w:sz="4" w:space="0" w:color="auto"/>
              <w:bottom w:val="single" w:sz="4" w:space="0" w:color="auto"/>
              <w:right w:val="single" w:sz="4" w:space="0" w:color="auto"/>
            </w:tcBorders>
            <w:hideMark/>
          </w:tcPr>
          <w:p w:rsidR="00875FC7" w:rsidRPr="009E1588" w:rsidRDefault="00875FC7" w:rsidP="004D31A2">
            <w:pPr>
              <w:spacing w:after="0" w:line="240" w:lineRule="auto"/>
              <w:ind w:left="502" w:right="280"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Pr="009E1588">
              <w:rPr>
                <w:rFonts w:ascii="Times New Roman" w:eastAsia="Times New Roman" w:hAnsi="Times New Roman" w:cs="Times New Roman"/>
                <w:sz w:val="24"/>
                <w:szCs w:val="24"/>
              </w:rPr>
              <w:t xml:space="preserve">осадовий оклад 5800 </w:t>
            </w:r>
            <w:r>
              <w:rPr>
                <w:rFonts w:ascii="Times New Roman" w:eastAsia="Times New Roman" w:hAnsi="Times New Roman" w:cs="Times New Roman"/>
                <w:sz w:val="24"/>
                <w:szCs w:val="24"/>
              </w:rPr>
              <w:t>грн.;</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rPr>
            </w:pPr>
            <w:r w:rsidRPr="009E1588">
              <w:rPr>
                <w:rFonts w:ascii="Times New Roman" w:eastAsia="Times New Roman" w:hAnsi="Times New Roman" w:cs="Times New Roman"/>
                <w:sz w:val="24"/>
                <w:szCs w:val="24"/>
              </w:rPr>
              <w:t xml:space="preserve">- надбавка за вислугу років у розмірі, визначеному статтею </w:t>
            </w:r>
            <w:r w:rsidR="00600D6F">
              <w:rPr>
                <w:rFonts w:ascii="Times New Roman" w:eastAsia="Times New Roman" w:hAnsi="Times New Roman" w:cs="Times New Roman"/>
                <w:sz w:val="24"/>
                <w:szCs w:val="24"/>
              </w:rPr>
              <w:t xml:space="preserve"> </w:t>
            </w:r>
            <w:r w:rsidRPr="009E1588">
              <w:rPr>
                <w:rFonts w:ascii="Times New Roman" w:eastAsia="Times New Roman" w:hAnsi="Times New Roman" w:cs="Times New Roman"/>
                <w:sz w:val="24"/>
                <w:szCs w:val="24"/>
              </w:rPr>
              <w:t>52 Закон</w:t>
            </w:r>
            <w:r>
              <w:rPr>
                <w:rFonts w:ascii="Times New Roman" w:eastAsia="Times New Roman" w:hAnsi="Times New Roman" w:cs="Times New Roman"/>
                <w:sz w:val="24"/>
                <w:szCs w:val="24"/>
              </w:rPr>
              <w:t>у України «Про державну службу»</w:t>
            </w:r>
            <w:r w:rsidR="006003A1">
              <w:rPr>
                <w:rFonts w:ascii="Times New Roman" w:eastAsia="Times New Roman" w:hAnsi="Times New Roman" w:cs="Times New Roman"/>
                <w:sz w:val="24"/>
                <w:szCs w:val="24"/>
                <w:lang w:val="ru-RU"/>
              </w:rPr>
              <w:t xml:space="preserve"> (</w:t>
            </w:r>
            <w:proofErr w:type="spellStart"/>
            <w:r w:rsidR="006003A1">
              <w:rPr>
                <w:rFonts w:ascii="Times New Roman" w:eastAsia="Times New Roman" w:hAnsi="Times New Roman" w:cs="Times New Roman"/>
                <w:sz w:val="24"/>
                <w:szCs w:val="24"/>
                <w:lang w:val="ru-RU"/>
              </w:rPr>
              <w:t>зі</w:t>
            </w:r>
            <w:proofErr w:type="spellEnd"/>
            <w:r w:rsidR="006003A1">
              <w:rPr>
                <w:rFonts w:ascii="Times New Roman" w:eastAsia="Times New Roman" w:hAnsi="Times New Roman" w:cs="Times New Roman"/>
                <w:sz w:val="24"/>
                <w:szCs w:val="24"/>
                <w:lang w:val="ru-RU"/>
              </w:rPr>
              <w:t xml:space="preserve"> </w:t>
            </w:r>
            <w:proofErr w:type="spellStart"/>
            <w:r w:rsidR="006003A1">
              <w:rPr>
                <w:rFonts w:ascii="Times New Roman" w:eastAsia="Times New Roman" w:hAnsi="Times New Roman" w:cs="Times New Roman"/>
                <w:sz w:val="24"/>
                <w:szCs w:val="24"/>
                <w:lang w:val="ru-RU"/>
              </w:rPr>
              <w:t>змінами</w:t>
            </w:r>
            <w:proofErr w:type="spellEnd"/>
            <w:r w:rsidR="006003A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rPr>
            </w:pPr>
            <w:r w:rsidRPr="009E1588">
              <w:rPr>
                <w:rFonts w:ascii="Times New Roman" w:eastAsia="Times New Roman" w:hAnsi="Times New Roman" w:cs="Times New Roman"/>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875FC7" w:rsidRPr="009E1588" w:rsidTr="006A2E09">
        <w:trPr>
          <w:trHeight w:val="538"/>
        </w:trPr>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0" w:line="240" w:lineRule="auto"/>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 xml:space="preserve">Інформація про строковість призначення на посаду </w:t>
            </w:r>
          </w:p>
        </w:tc>
        <w:tc>
          <w:tcPr>
            <w:tcW w:w="7026" w:type="dxa"/>
            <w:tcBorders>
              <w:top w:val="single" w:sz="4" w:space="0" w:color="auto"/>
              <w:left w:val="single" w:sz="2" w:space="0" w:color="auto"/>
              <w:bottom w:val="single" w:sz="2" w:space="0" w:color="auto"/>
              <w:right w:val="single" w:sz="2" w:space="0" w:color="auto"/>
            </w:tcBorders>
            <w:shd w:val="clear" w:color="auto" w:fill="auto"/>
            <w:hideMark/>
          </w:tcPr>
          <w:p w:rsidR="00875FC7" w:rsidRPr="009E1588" w:rsidRDefault="00B738EE" w:rsidP="00B0095F">
            <w:pPr>
              <w:spacing w:after="0" w:line="240" w:lineRule="auto"/>
              <w:ind w:left="359" w:right="280"/>
              <w:jc w:val="both"/>
              <w:rPr>
                <w:rFonts w:ascii="Times New Roman" w:hAnsi="Times New Roman" w:cs="Times New Roman"/>
                <w:sz w:val="24"/>
                <w:szCs w:val="24"/>
              </w:rPr>
            </w:pPr>
            <w:r>
              <w:rPr>
                <w:rFonts w:ascii="Times New Roman" w:hAnsi="Times New Roman" w:cs="Times New Roman"/>
                <w:sz w:val="24"/>
                <w:szCs w:val="24"/>
              </w:rPr>
              <w:t>Н</w:t>
            </w:r>
            <w:r w:rsidR="00875FC7" w:rsidRPr="009E1588">
              <w:rPr>
                <w:rFonts w:ascii="Times New Roman" w:hAnsi="Times New Roman" w:cs="Times New Roman"/>
                <w:sz w:val="24"/>
                <w:szCs w:val="24"/>
              </w:rPr>
              <w:t>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p>
        </w:tc>
      </w:tr>
      <w:tr w:rsidR="00875FC7" w:rsidRPr="009E1588" w:rsidTr="006A2E09">
        <w:tc>
          <w:tcPr>
            <w:tcW w:w="3322" w:type="dxa"/>
            <w:gridSpan w:val="2"/>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B45C78" w:rsidP="00B0095F">
            <w:pPr>
              <w:spacing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необхідних</w:t>
            </w:r>
            <w:r w:rsidR="00875FC7" w:rsidRPr="009E1588">
              <w:rPr>
                <w:rFonts w:ascii="Times New Roman" w:eastAsia="Times New Roman" w:hAnsi="Times New Roman" w:cs="Times New Roman"/>
                <w:b/>
                <w:sz w:val="24"/>
                <w:szCs w:val="24"/>
              </w:rPr>
              <w:t xml:space="preserve"> для призначення на вакантну посаду, в тому числі форма, адресат та строк її подання </w:t>
            </w:r>
          </w:p>
        </w:tc>
        <w:tc>
          <w:tcPr>
            <w:tcW w:w="7026"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9E1588">
              <w:rPr>
                <w:rFonts w:ascii="Times New Roman" w:eastAsia="Times New Roman" w:hAnsi="Times New Roman" w:cs="Times New Roman"/>
                <w:sz w:val="24"/>
                <w:szCs w:val="24"/>
                <w:lang w:eastAsia="ru-RU"/>
              </w:rPr>
              <w:t>аява претендента на посаду (скановану копію</w:t>
            </w:r>
            <w:r w:rsidR="00B45C78">
              <w:rPr>
                <w:rFonts w:ascii="Times New Roman" w:eastAsia="Times New Roman" w:hAnsi="Times New Roman" w:cs="Times New Roman"/>
                <w:sz w:val="24"/>
                <w:szCs w:val="24"/>
                <w:lang w:eastAsia="ru-RU"/>
              </w:rPr>
              <w:t>,</w:t>
            </w:r>
            <w:r w:rsidRPr="009E1588">
              <w:rPr>
                <w:rFonts w:ascii="Times New Roman" w:eastAsia="Times New Roman" w:hAnsi="Times New Roman" w:cs="Times New Roman"/>
                <w:sz w:val="24"/>
                <w:szCs w:val="24"/>
                <w:lang w:eastAsia="ru-RU"/>
              </w:rPr>
              <w:t xml:space="preserve"> засвідчену власним підписом у разі подання в електронному вигляді);</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eastAsia="Times New Roman" w:hAnsi="Times New Roman" w:cs="Times New Roman"/>
                <w:sz w:val="24"/>
                <w:szCs w:val="24"/>
                <w:lang w:eastAsia="ru-RU"/>
              </w:rPr>
              <w:t>2) особова картка встановленого зразка в еле</w:t>
            </w:r>
            <w:r>
              <w:rPr>
                <w:rFonts w:ascii="Times New Roman" w:eastAsia="Times New Roman" w:hAnsi="Times New Roman" w:cs="Times New Roman"/>
                <w:sz w:val="24"/>
                <w:szCs w:val="24"/>
                <w:lang w:eastAsia="ru-RU"/>
              </w:rPr>
              <w:t xml:space="preserve">ктронному вигляді </w:t>
            </w:r>
            <w:r w:rsidRPr="009E1588">
              <w:rPr>
                <w:rFonts w:ascii="Times New Roman" w:eastAsia="Times New Roman" w:hAnsi="Times New Roman" w:cs="Times New Roman"/>
                <w:sz w:val="24"/>
                <w:szCs w:val="24"/>
                <w:lang w:eastAsia="ru-RU"/>
              </w:rPr>
              <w:t>(з використанням власноручного підпису)</w:t>
            </w:r>
            <w:r w:rsidRPr="009E1588">
              <w:rPr>
                <w:rFonts w:ascii="Times New Roman" w:eastAsia="Times New Roman" w:hAnsi="Times New Roman" w:cs="Times New Roman"/>
                <w:color w:val="333333"/>
                <w:sz w:val="28"/>
                <w:szCs w:val="20"/>
                <w:shd w:val="clear" w:color="auto" w:fill="FFFFFF"/>
                <w:lang w:eastAsia="ru-RU"/>
              </w:rPr>
              <w:t xml:space="preserve"> </w:t>
            </w:r>
            <w:r w:rsidRPr="009E1588">
              <w:rPr>
                <w:rFonts w:ascii="Times New Roman" w:hAnsi="Times New Roman" w:cs="Times New Roman"/>
                <w:sz w:val="24"/>
                <w:szCs w:val="24"/>
              </w:rPr>
              <w:t>та автобіографія із зазначенням у ній відомостей щодо працюючих близьких йому осіб в органі;</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lastRenderedPageBreak/>
              <w:t>3) резюме за формою згідно з додатком 2</w:t>
            </w:r>
            <w:r w:rsidR="000A7DF8" w:rsidRPr="000A7DF8">
              <w:rPr>
                <w:rFonts w:ascii="Times New Roman" w:eastAsia="Times New Roman" w:hAnsi="Times New Roman" w:cs="Times New Roman"/>
                <w:sz w:val="24"/>
                <w:szCs w:val="24"/>
                <w:vertAlign w:val="superscript"/>
                <w:lang w:eastAsia="ru-RU"/>
              </w:rPr>
              <w:t>1</w:t>
            </w:r>
            <w:r w:rsidRPr="009E1588">
              <w:rPr>
                <w:rFonts w:ascii="Times New Roman" w:eastAsia="Times New Roman" w:hAnsi="Times New Roman" w:cs="Times New Roman"/>
                <w:sz w:val="24"/>
                <w:szCs w:val="24"/>
                <w:lang w:eastAsia="ru-RU"/>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t>4) копія паспорта;</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t>5) копії документів про освіту з додатками;</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t>6) копія трудової книжки;</w:t>
            </w:r>
          </w:p>
          <w:p w:rsidR="00875FC7" w:rsidRDefault="00875FC7" w:rsidP="00B0095F">
            <w:pPr>
              <w:spacing w:after="0" w:line="240" w:lineRule="auto"/>
              <w:ind w:left="359" w:right="280"/>
              <w:jc w:val="both"/>
              <w:rPr>
                <w:rFonts w:ascii="Times New Roman" w:eastAsia="Times New Roman" w:hAnsi="Times New Roman" w:cs="Times New Roman"/>
                <w:sz w:val="24"/>
                <w:szCs w:val="24"/>
                <w:lang w:eastAsia="ru-RU"/>
              </w:rPr>
            </w:pPr>
            <w:r w:rsidRPr="009E1588">
              <w:rPr>
                <w:rFonts w:ascii="Times New Roman" w:eastAsia="Times New Roman" w:hAnsi="Times New Roman" w:cs="Times New Roman"/>
                <w:sz w:val="24"/>
                <w:szCs w:val="24"/>
                <w:lang w:eastAsia="ru-RU"/>
              </w:rPr>
              <w:t>7) копія військового кви</w:t>
            </w:r>
            <w:r w:rsidR="00600D6F">
              <w:rPr>
                <w:rFonts w:ascii="Times New Roman" w:eastAsia="Times New Roman" w:hAnsi="Times New Roman" w:cs="Times New Roman"/>
                <w:sz w:val="24"/>
                <w:szCs w:val="24"/>
                <w:lang w:eastAsia="ru-RU"/>
              </w:rPr>
              <w:t>тка (для військовозобов’язаних);</w:t>
            </w:r>
          </w:p>
          <w:p w:rsidR="00D56D01" w:rsidRPr="009E1588" w:rsidRDefault="00600D6F" w:rsidP="00B0095F">
            <w:pPr>
              <w:spacing w:after="0" w:line="240" w:lineRule="auto"/>
              <w:ind w:left="359" w:right="2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к</w:t>
            </w:r>
            <w:r w:rsidR="00D56D01">
              <w:rPr>
                <w:rFonts w:ascii="Times New Roman" w:eastAsia="Times New Roman" w:hAnsi="Times New Roman" w:cs="Times New Roman"/>
                <w:sz w:val="24"/>
                <w:szCs w:val="24"/>
                <w:lang w:eastAsia="ru-RU"/>
              </w:rPr>
              <w:t xml:space="preserve">опія </w:t>
            </w:r>
            <w:r>
              <w:rPr>
                <w:rFonts w:ascii="Times New Roman" w:eastAsia="Times New Roman" w:hAnsi="Times New Roman" w:cs="Times New Roman"/>
                <w:sz w:val="24"/>
                <w:szCs w:val="24"/>
                <w:lang w:eastAsia="ru-RU"/>
              </w:rPr>
              <w:t xml:space="preserve">ідентифікаційного </w:t>
            </w:r>
            <w:r w:rsidR="00D56D01">
              <w:rPr>
                <w:rFonts w:ascii="Times New Roman" w:eastAsia="Times New Roman" w:hAnsi="Times New Roman" w:cs="Times New Roman"/>
                <w:sz w:val="24"/>
                <w:szCs w:val="24"/>
                <w:lang w:eastAsia="ru-RU"/>
              </w:rPr>
              <w:t>коду</w:t>
            </w:r>
            <w:r>
              <w:rPr>
                <w:rFonts w:ascii="Times New Roman" w:eastAsia="Times New Roman" w:hAnsi="Times New Roman" w:cs="Times New Roman"/>
                <w:sz w:val="24"/>
                <w:szCs w:val="24"/>
                <w:lang w:eastAsia="ru-RU"/>
              </w:rPr>
              <w:t>.</w:t>
            </w:r>
          </w:p>
          <w:p w:rsidR="00875FC7" w:rsidRPr="009E1588" w:rsidRDefault="00875FC7" w:rsidP="00B0095F">
            <w:pPr>
              <w:spacing w:after="0" w:line="240" w:lineRule="auto"/>
              <w:ind w:left="359" w:right="280"/>
              <w:jc w:val="both"/>
              <w:rPr>
                <w:rFonts w:ascii="Times New Roman" w:eastAsia="Times New Roman" w:hAnsi="Times New Roman" w:cs="Times New Roman"/>
                <w:sz w:val="14"/>
                <w:szCs w:val="24"/>
                <w:lang w:eastAsia="ru-RU"/>
              </w:rPr>
            </w:pPr>
          </w:p>
          <w:p w:rsidR="00875FC7" w:rsidRPr="0065170B" w:rsidRDefault="00875FC7" w:rsidP="00B0095F">
            <w:pPr>
              <w:spacing w:after="0" w:line="240" w:lineRule="auto"/>
              <w:ind w:left="359" w:right="280"/>
              <w:jc w:val="both"/>
              <w:rPr>
                <w:rFonts w:ascii="Times New Roman" w:eastAsia="Times New Roman" w:hAnsi="Times New Roman" w:cs="Times New Roman"/>
                <w:color w:val="000000" w:themeColor="text1"/>
                <w:sz w:val="24"/>
                <w:szCs w:val="24"/>
                <w:shd w:val="clear" w:color="auto" w:fill="FFFFFF"/>
              </w:rPr>
            </w:pPr>
            <w:r w:rsidRPr="009E1588">
              <w:rPr>
                <w:rFonts w:ascii="Times New Roman" w:eastAsia="Times New Roman" w:hAnsi="Times New Roman" w:cs="Times New Roman"/>
                <w:sz w:val="24"/>
                <w:szCs w:val="24"/>
                <w:lang w:eastAsia="ru-RU"/>
              </w:rPr>
              <w:t xml:space="preserve">     Документи приймаються до </w:t>
            </w:r>
            <w:r w:rsidR="008006D6">
              <w:rPr>
                <w:rFonts w:ascii="Times New Roman" w:eastAsia="Times New Roman" w:hAnsi="Times New Roman" w:cs="Times New Roman"/>
                <w:sz w:val="24"/>
                <w:szCs w:val="24"/>
                <w:lang w:eastAsia="ru-RU"/>
              </w:rPr>
              <w:t xml:space="preserve">17.00 години </w:t>
            </w:r>
            <w:r w:rsidR="00600D6F" w:rsidRPr="00600D6F">
              <w:rPr>
                <w:rFonts w:ascii="Times New Roman" w:eastAsia="Times New Roman" w:hAnsi="Times New Roman" w:cs="Times New Roman"/>
                <w:color w:val="000000" w:themeColor="text1"/>
                <w:sz w:val="24"/>
                <w:szCs w:val="24"/>
                <w:lang w:eastAsia="ru-RU"/>
              </w:rPr>
              <w:t>27</w:t>
            </w:r>
            <w:r w:rsidR="006003A1" w:rsidRPr="00600D6F">
              <w:rPr>
                <w:rFonts w:ascii="Times New Roman" w:eastAsia="Times New Roman" w:hAnsi="Times New Roman" w:cs="Times New Roman"/>
                <w:color w:val="000000" w:themeColor="text1"/>
                <w:sz w:val="24"/>
                <w:szCs w:val="24"/>
                <w:lang w:eastAsia="ru-RU"/>
              </w:rPr>
              <w:t xml:space="preserve"> </w:t>
            </w:r>
            <w:r w:rsidR="006003A1">
              <w:rPr>
                <w:rFonts w:ascii="Times New Roman" w:eastAsia="Times New Roman" w:hAnsi="Times New Roman" w:cs="Times New Roman"/>
                <w:sz w:val="24"/>
                <w:szCs w:val="24"/>
                <w:lang w:eastAsia="ru-RU"/>
              </w:rPr>
              <w:t>ли</w:t>
            </w:r>
            <w:r w:rsidR="008006D6">
              <w:rPr>
                <w:rFonts w:ascii="Times New Roman" w:eastAsia="Times New Roman" w:hAnsi="Times New Roman" w:cs="Times New Roman"/>
                <w:sz w:val="24"/>
                <w:szCs w:val="24"/>
                <w:lang w:eastAsia="ru-RU"/>
              </w:rPr>
              <w:t xml:space="preserve">пня </w:t>
            </w:r>
            <w:r w:rsidR="008006D6">
              <w:rPr>
                <w:rFonts w:ascii="Times New Roman" w:eastAsia="Times New Roman" w:hAnsi="Times New Roman" w:cs="Times New Roman"/>
                <w:sz w:val="24"/>
                <w:szCs w:val="24"/>
                <w:lang w:eastAsia="ru-RU"/>
              </w:rPr>
              <w:br/>
              <w:t>2023</w:t>
            </w:r>
            <w:r w:rsidRPr="009E1588">
              <w:rPr>
                <w:rFonts w:ascii="Times New Roman" w:eastAsia="Times New Roman" w:hAnsi="Times New Roman" w:cs="Times New Roman"/>
                <w:sz w:val="24"/>
                <w:szCs w:val="24"/>
                <w:lang w:eastAsia="ru-RU"/>
              </w:rPr>
              <w:t xml:space="preserve"> року (включно) шляхом надсилання на електронну адресу: </w:t>
            </w:r>
            <w:hyperlink r:id="rId6" w:history="1">
              <w:r w:rsidR="00AE4724" w:rsidRPr="002A216A">
                <w:rPr>
                  <w:rStyle w:val="a4"/>
                  <w:rFonts w:ascii="Times New Roman" w:eastAsia="Times New Roman" w:hAnsi="Times New Roman" w:cs="Times New Roman"/>
                  <w:sz w:val="24"/>
                  <w:szCs w:val="24"/>
                  <w:lang w:eastAsia="ru-RU"/>
                </w:rPr>
                <w:t>s</w:t>
              </w:r>
              <w:r w:rsidR="00AE4724" w:rsidRPr="002A216A">
                <w:rPr>
                  <w:rStyle w:val="a4"/>
                  <w:rFonts w:ascii="Times New Roman" w:eastAsia="Times New Roman" w:hAnsi="Times New Roman" w:cs="Times New Roman"/>
                  <w:sz w:val="24"/>
                  <w:szCs w:val="24"/>
                  <w:lang w:val="en-US" w:eastAsia="ru-RU"/>
                </w:rPr>
                <w:t>qe</w:t>
              </w:r>
              <w:r w:rsidR="00AE4724" w:rsidRPr="002A216A">
                <w:rPr>
                  <w:rStyle w:val="a4"/>
                  <w:rFonts w:ascii="Times New Roman" w:eastAsia="Times New Roman" w:hAnsi="Times New Roman" w:cs="Times New Roman"/>
                  <w:sz w:val="24"/>
                  <w:szCs w:val="24"/>
                  <w:lang w:val="ru-RU" w:eastAsia="ru-RU"/>
                </w:rPr>
                <w:t>.</w:t>
              </w:r>
              <w:r w:rsidR="00AE4724" w:rsidRPr="002A216A">
                <w:rPr>
                  <w:rStyle w:val="a4"/>
                  <w:rFonts w:ascii="Times New Roman" w:eastAsia="Times New Roman" w:hAnsi="Times New Roman" w:cs="Times New Roman"/>
                  <w:sz w:val="24"/>
                  <w:szCs w:val="24"/>
                  <w:lang w:val="en-US" w:eastAsia="ru-RU"/>
                </w:rPr>
                <w:t>volyn</w:t>
              </w:r>
              <w:r w:rsidR="00AE4724" w:rsidRPr="002A216A">
                <w:rPr>
                  <w:rStyle w:val="a4"/>
                  <w:rFonts w:ascii="Times New Roman" w:eastAsia="Times New Roman" w:hAnsi="Times New Roman" w:cs="Times New Roman"/>
                  <w:sz w:val="24"/>
                  <w:szCs w:val="24"/>
                  <w:lang w:eastAsia="ru-RU"/>
                </w:rPr>
                <w:t>@gmail.com</w:t>
              </w:r>
            </w:hyperlink>
            <w:r w:rsidR="006003A1">
              <w:rPr>
                <w:rFonts w:ascii="Times New Roman" w:eastAsia="Times New Roman" w:hAnsi="Times New Roman" w:cs="Times New Roman"/>
                <w:sz w:val="24"/>
                <w:szCs w:val="24"/>
                <w:lang w:val="ru-RU" w:eastAsia="ru-RU"/>
              </w:rPr>
              <w:t xml:space="preserve"> </w:t>
            </w:r>
            <w:r w:rsidRPr="009E1588">
              <w:rPr>
                <w:rFonts w:ascii="Times New Roman" w:eastAsia="Times New Roman" w:hAnsi="Times New Roman" w:cs="Times New Roman"/>
                <w:sz w:val="24"/>
                <w:szCs w:val="24"/>
                <w:shd w:val="clear" w:color="auto" w:fill="FFFFFF"/>
              </w:rPr>
              <w:t>або особисто</w:t>
            </w:r>
            <w:r w:rsidR="00D56D01">
              <w:rPr>
                <w:rFonts w:ascii="Times New Roman" w:eastAsia="Times New Roman" w:hAnsi="Times New Roman" w:cs="Times New Roman"/>
                <w:sz w:val="24"/>
                <w:szCs w:val="24"/>
                <w:shd w:val="clear" w:color="auto" w:fill="FFFFFF"/>
              </w:rPr>
              <w:t xml:space="preserve"> </w:t>
            </w:r>
            <w:r w:rsidR="0065170B">
              <w:rPr>
                <w:rFonts w:ascii="Times New Roman" w:eastAsia="Times New Roman" w:hAnsi="Times New Roman" w:cs="Times New Roman"/>
                <w:sz w:val="24"/>
                <w:szCs w:val="24"/>
                <w:shd w:val="clear" w:color="auto" w:fill="FFFFFF"/>
              </w:rPr>
              <w:t xml:space="preserve">за </w:t>
            </w:r>
            <w:r w:rsidR="0065170B" w:rsidRPr="0065170B">
              <w:rPr>
                <w:rFonts w:ascii="Times New Roman" w:eastAsia="Times New Roman" w:hAnsi="Times New Roman" w:cs="Times New Roman"/>
                <w:color w:val="000000" w:themeColor="text1"/>
                <w:sz w:val="24"/>
                <w:szCs w:val="24"/>
                <w:shd w:val="clear" w:color="auto" w:fill="FFFFFF"/>
              </w:rPr>
              <w:t xml:space="preserve">адресою: </w:t>
            </w:r>
            <w:r w:rsidR="0065170B">
              <w:rPr>
                <w:rFonts w:ascii="Times New Roman" w:eastAsia="Times New Roman" w:hAnsi="Times New Roman" w:cs="Times New Roman"/>
                <w:color w:val="000000" w:themeColor="text1"/>
                <w:sz w:val="24"/>
                <w:szCs w:val="24"/>
                <w:shd w:val="clear" w:color="auto" w:fill="FFFFFF"/>
              </w:rPr>
              <w:t xml:space="preserve">          </w:t>
            </w:r>
            <w:r w:rsidR="0065170B" w:rsidRPr="0065170B">
              <w:rPr>
                <w:rFonts w:ascii="Times New Roman" w:eastAsia="Times New Roman" w:hAnsi="Times New Roman" w:cs="Times New Roman"/>
                <w:color w:val="000000" w:themeColor="text1"/>
                <w:sz w:val="24"/>
                <w:szCs w:val="24"/>
                <w:shd w:val="clear" w:color="auto" w:fill="FFFFFF"/>
              </w:rPr>
              <w:t xml:space="preserve">м. Луцьк, вул. Кременецька, 38, ІІІ </w:t>
            </w:r>
            <w:proofErr w:type="spellStart"/>
            <w:r w:rsidR="0065170B" w:rsidRPr="0065170B">
              <w:rPr>
                <w:rFonts w:ascii="Times New Roman" w:eastAsia="Times New Roman" w:hAnsi="Times New Roman" w:cs="Times New Roman"/>
                <w:color w:val="000000" w:themeColor="text1"/>
                <w:sz w:val="24"/>
                <w:szCs w:val="24"/>
                <w:shd w:val="clear" w:color="auto" w:fill="FFFFFF"/>
              </w:rPr>
              <w:t>пов</w:t>
            </w:r>
            <w:proofErr w:type="spellEnd"/>
            <w:r w:rsidR="0065170B" w:rsidRPr="0065170B">
              <w:rPr>
                <w:rFonts w:ascii="Times New Roman" w:eastAsia="Times New Roman" w:hAnsi="Times New Roman" w:cs="Times New Roman"/>
                <w:color w:val="000000" w:themeColor="text1"/>
                <w:sz w:val="24"/>
                <w:szCs w:val="24"/>
                <w:shd w:val="clear" w:color="auto" w:fill="FFFFFF"/>
              </w:rPr>
              <w:t xml:space="preserve">., </w:t>
            </w:r>
            <w:proofErr w:type="spellStart"/>
            <w:r w:rsidR="0065170B" w:rsidRPr="0065170B">
              <w:rPr>
                <w:rFonts w:ascii="Times New Roman" w:eastAsia="Times New Roman" w:hAnsi="Times New Roman" w:cs="Times New Roman"/>
                <w:color w:val="000000" w:themeColor="text1"/>
                <w:sz w:val="24"/>
                <w:szCs w:val="24"/>
                <w:shd w:val="clear" w:color="auto" w:fill="FFFFFF"/>
              </w:rPr>
              <w:t>каб</w:t>
            </w:r>
            <w:proofErr w:type="spellEnd"/>
            <w:r w:rsidR="0065170B" w:rsidRPr="0065170B">
              <w:rPr>
                <w:rFonts w:ascii="Times New Roman" w:eastAsia="Times New Roman" w:hAnsi="Times New Roman" w:cs="Times New Roman"/>
                <w:color w:val="000000" w:themeColor="text1"/>
                <w:sz w:val="24"/>
                <w:szCs w:val="24"/>
                <w:shd w:val="clear" w:color="auto" w:fill="FFFFFF"/>
              </w:rPr>
              <w:t>. 3.</w:t>
            </w:r>
          </w:p>
          <w:p w:rsidR="00875FC7" w:rsidRPr="009E1588" w:rsidRDefault="00875FC7" w:rsidP="00B0095F">
            <w:pPr>
              <w:spacing w:after="0" w:line="240" w:lineRule="auto"/>
              <w:ind w:left="359" w:right="280"/>
              <w:jc w:val="both"/>
              <w:rPr>
                <w:rFonts w:ascii="Times New Roman" w:eastAsia="Times New Roman" w:hAnsi="Times New Roman" w:cs="Times New Roman"/>
                <w:sz w:val="24"/>
                <w:szCs w:val="24"/>
                <w:lang w:eastAsia="ru-RU"/>
              </w:rPr>
            </w:pPr>
          </w:p>
          <w:p w:rsidR="00875FC7" w:rsidRPr="0065170B" w:rsidRDefault="00875FC7" w:rsidP="00B0095F">
            <w:pPr>
              <w:ind w:left="359" w:right="280"/>
              <w:jc w:val="both"/>
              <w:rPr>
                <w:rFonts w:ascii="Times New Roman" w:hAnsi="Times New Roman" w:cs="Times New Roman"/>
                <w:sz w:val="24"/>
                <w:szCs w:val="28"/>
              </w:rPr>
            </w:pPr>
            <w:r w:rsidRPr="0065170B">
              <w:rPr>
                <w:rFonts w:ascii="Times New Roman" w:hAnsi="Times New Roman" w:cs="Times New Roman"/>
                <w:sz w:val="24"/>
                <w:szCs w:val="28"/>
              </w:rPr>
              <w:t xml:space="preserve">     За додатковою інформацією Ви можете звернутись до  головного спеціаліста </w:t>
            </w:r>
            <w:r w:rsidR="006003A1" w:rsidRPr="0065170B">
              <w:rPr>
                <w:rFonts w:ascii="Times New Roman" w:hAnsi="Times New Roman" w:cs="Times New Roman"/>
                <w:sz w:val="24"/>
                <w:szCs w:val="28"/>
              </w:rPr>
              <w:t xml:space="preserve">з питань </w:t>
            </w:r>
            <w:r w:rsidR="008006D6" w:rsidRPr="0065170B">
              <w:rPr>
                <w:rFonts w:ascii="Times New Roman" w:hAnsi="Times New Roman" w:cs="Times New Roman"/>
                <w:sz w:val="24"/>
                <w:szCs w:val="28"/>
              </w:rPr>
              <w:t>персоналу за телефоном:  +38</w:t>
            </w:r>
            <w:r w:rsidR="008006D6">
              <w:rPr>
                <w:rFonts w:ascii="Times New Roman" w:hAnsi="Times New Roman" w:cs="Times New Roman"/>
                <w:sz w:val="24"/>
                <w:szCs w:val="28"/>
                <w:lang w:val="ru-RU"/>
              </w:rPr>
              <w:t> </w:t>
            </w:r>
            <w:r w:rsidR="008006D6" w:rsidRPr="0065170B">
              <w:rPr>
                <w:rFonts w:ascii="Times New Roman" w:hAnsi="Times New Roman" w:cs="Times New Roman"/>
                <w:sz w:val="24"/>
                <w:szCs w:val="28"/>
              </w:rPr>
              <w:t>068</w:t>
            </w:r>
            <w:r w:rsidR="008006D6">
              <w:rPr>
                <w:rFonts w:ascii="Times New Roman" w:hAnsi="Times New Roman" w:cs="Times New Roman"/>
                <w:sz w:val="24"/>
                <w:szCs w:val="28"/>
                <w:lang w:val="ru-RU"/>
              </w:rPr>
              <w:t> </w:t>
            </w:r>
            <w:r w:rsidR="008006D6" w:rsidRPr="0065170B">
              <w:rPr>
                <w:rFonts w:ascii="Times New Roman" w:hAnsi="Times New Roman" w:cs="Times New Roman"/>
                <w:sz w:val="24"/>
                <w:szCs w:val="28"/>
              </w:rPr>
              <w:t>415 88 35</w:t>
            </w:r>
          </w:p>
          <w:p w:rsidR="00875FC7" w:rsidRPr="009E1588" w:rsidRDefault="00875FC7" w:rsidP="00B0095F">
            <w:pPr>
              <w:spacing w:after="0" w:line="240" w:lineRule="auto"/>
              <w:ind w:left="359" w:right="280"/>
              <w:jc w:val="both"/>
              <w:rPr>
                <w:rFonts w:ascii="Times New Roman" w:eastAsia="Times New Roman" w:hAnsi="Times New Roman" w:cs="Times New Roman"/>
                <w:sz w:val="2"/>
                <w:szCs w:val="24"/>
                <w:lang w:eastAsia="ru-RU"/>
              </w:rPr>
            </w:pPr>
          </w:p>
        </w:tc>
      </w:tr>
      <w:tr w:rsidR="00875FC7" w:rsidRPr="009E1588" w:rsidTr="006A2E09">
        <w:tc>
          <w:tcPr>
            <w:tcW w:w="10348" w:type="dxa"/>
            <w:gridSpan w:val="3"/>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before="150" w:after="150" w:line="240" w:lineRule="auto"/>
              <w:ind w:right="-371"/>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lastRenderedPageBreak/>
              <w:t xml:space="preserve"> Кваліфікаційні вимоги </w:t>
            </w:r>
          </w:p>
        </w:tc>
      </w:tr>
      <w:tr w:rsidR="00875FC7" w:rsidRPr="009E1588" w:rsidTr="006A2E09">
        <w:tc>
          <w:tcPr>
            <w:tcW w:w="567"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1.</w:t>
            </w:r>
          </w:p>
        </w:tc>
        <w:tc>
          <w:tcPr>
            <w:tcW w:w="2755"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21"/>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Освіта</w:t>
            </w:r>
          </w:p>
        </w:tc>
        <w:tc>
          <w:tcPr>
            <w:tcW w:w="7026"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0" w:line="240" w:lineRule="auto"/>
              <w:ind w:left="142" w:right="-371"/>
              <w:contextualSpacing/>
              <w:rPr>
                <w:rFonts w:ascii="Times New Roman" w:hAnsi="Times New Roman" w:cs="Times New Roman"/>
                <w:sz w:val="24"/>
                <w:szCs w:val="24"/>
              </w:rPr>
            </w:pPr>
            <w:r>
              <w:rPr>
                <w:rFonts w:ascii="Times New Roman" w:eastAsia="Times New Roman" w:hAnsi="Times New Roman" w:cs="Times New Roman"/>
                <w:color w:val="1D1D1B"/>
                <w:sz w:val="24"/>
                <w:szCs w:val="24"/>
                <w:lang w:eastAsia="uk-UA"/>
              </w:rPr>
              <w:t>В</w:t>
            </w:r>
            <w:r w:rsidRPr="00BE130D">
              <w:rPr>
                <w:rFonts w:ascii="Times New Roman" w:eastAsia="Times New Roman" w:hAnsi="Times New Roman" w:cs="Times New Roman"/>
                <w:color w:val="1D1D1B"/>
                <w:sz w:val="24"/>
                <w:szCs w:val="24"/>
                <w:lang w:eastAsia="uk-UA"/>
              </w:rPr>
              <w:t>ища</w:t>
            </w:r>
            <w:r w:rsidR="00D56D01">
              <w:rPr>
                <w:rFonts w:ascii="Times New Roman" w:eastAsia="Times New Roman" w:hAnsi="Times New Roman" w:cs="Times New Roman"/>
                <w:color w:val="1D1D1B"/>
                <w:sz w:val="24"/>
                <w:szCs w:val="24"/>
                <w:lang w:eastAsia="uk-UA"/>
              </w:rPr>
              <w:t xml:space="preserve"> освіта</w:t>
            </w:r>
            <w:r w:rsidR="00D56D01" w:rsidRPr="00BE130D">
              <w:rPr>
                <w:rFonts w:ascii="Times New Roman" w:eastAsia="Times New Roman" w:hAnsi="Times New Roman" w:cs="Times New Roman"/>
                <w:color w:val="1D1D1B"/>
                <w:sz w:val="24"/>
                <w:szCs w:val="24"/>
                <w:lang w:eastAsia="uk-UA"/>
              </w:rPr>
              <w:t xml:space="preserve"> не нижче </w:t>
            </w:r>
            <w:r w:rsidR="00A04B61">
              <w:rPr>
                <w:rFonts w:ascii="Times New Roman" w:eastAsia="Times New Roman" w:hAnsi="Times New Roman" w:cs="Times New Roman"/>
                <w:color w:val="1D1D1B"/>
                <w:sz w:val="24"/>
                <w:szCs w:val="24"/>
                <w:lang w:eastAsia="uk-UA"/>
              </w:rPr>
              <w:t xml:space="preserve">молодшого </w:t>
            </w:r>
            <w:r w:rsidR="00D56D01" w:rsidRPr="00BE130D">
              <w:rPr>
                <w:rFonts w:ascii="Times New Roman" w:eastAsia="Times New Roman" w:hAnsi="Times New Roman" w:cs="Times New Roman"/>
                <w:color w:val="1D1D1B"/>
                <w:sz w:val="24"/>
                <w:szCs w:val="24"/>
                <w:lang w:eastAsia="uk-UA"/>
              </w:rPr>
              <w:t>бакалавра</w:t>
            </w:r>
            <w:r w:rsidR="00D56D01">
              <w:rPr>
                <w:rFonts w:ascii="Times New Roman" w:eastAsia="Times New Roman" w:hAnsi="Times New Roman" w:cs="Times New Roman"/>
                <w:color w:val="1D1D1B"/>
                <w:sz w:val="24"/>
                <w:szCs w:val="24"/>
                <w:lang w:eastAsia="uk-UA"/>
              </w:rPr>
              <w:t xml:space="preserve"> або</w:t>
            </w:r>
            <w:r w:rsidRPr="00BE130D">
              <w:rPr>
                <w:rFonts w:ascii="Times New Roman" w:eastAsia="Times New Roman" w:hAnsi="Times New Roman" w:cs="Times New Roman"/>
                <w:color w:val="1D1D1B"/>
                <w:sz w:val="24"/>
                <w:szCs w:val="24"/>
                <w:lang w:eastAsia="uk-UA"/>
              </w:rPr>
              <w:t xml:space="preserve"> бакалавра</w:t>
            </w:r>
          </w:p>
          <w:p w:rsidR="00875FC7" w:rsidRPr="009E1588" w:rsidRDefault="00875FC7" w:rsidP="00B0095F">
            <w:pPr>
              <w:spacing w:after="0" w:line="240" w:lineRule="auto"/>
              <w:ind w:left="142" w:right="-371"/>
              <w:contextualSpacing/>
              <w:rPr>
                <w:rFonts w:ascii="Times New Roman" w:hAnsi="Times New Roman" w:cs="Times New Roman"/>
                <w:sz w:val="24"/>
                <w:szCs w:val="24"/>
              </w:rPr>
            </w:pPr>
          </w:p>
        </w:tc>
      </w:tr>
      <w:tr w:rsidR="00875FC7" w:rsidRPr="009E1588" w:rsidTr="006A2E09">
        <w:tc>
          <w:tcPr>
            <w:tcW w:w="567"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2.</w:t>
            </w:r>
          </w:p>
        </w:tc>
        <w:tc>
          <w:tcPr>
            <w:tcW w:w="2755"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21"/>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 xml:space="preserve">Досвід роботи </w:t>
            </w:r>
          </w:p>
        </w:tc>
        <w:tc>
          <w:tcPr>
            <w:tcW w:w="7026"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36" w:right="-371"/>
              <w:jc w:val="both"/>
              <w:rPr>
                <w:rFonts w:ascii="Times New Roman" w:eastAsia="Times New Roman" w:hAnsi="Times New Roman" w:cs="Times New Roman"/>
                <w:sz w:val="24"/>
                <w:szCs w:val="24"/>
              </w:rPr>
            </w:pPr>
            <w:r w:rsidRPr="009E1588">
              <w:rPr>
                <w:rFonts w:ascii="Times New Roman" w:eastAsia="Times New Roman" w:hAnsi="Times New Roman" w:cs="Calibri"/>
                <w:sz w:val="24"/>
                <w:szCs w:val="24"/>
              </w:rPr>
              <w:t xml:space="preserve"> не потребує</w:t>
            </w:r>
          </w:p>
        </w:tc>
      </w:tr>
      <w:tr w:rsidR="00875FC7" w:rsidRPr="009E1588" w:rsidTr="006A2E09">
        <w:trPr>
          <w:trHeight w:val="690"/>
        </w:trPr>
        <w:tc>
          <w:tcPr>
            <w:tcW w:w="567"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3.</w:t>
            </w:r>
          </w:p>
        </w:tc>
        <w:tc>
          <w:tcPr>
            <w:tcW w:w="2755"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21"/>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Володіння державною мовою</w:t>
            </w:r>
          </w:p>
        </w:tc>
        <w:tc>
          <w:tcPr>
            <w:tcW w:w="7026" w:type="dxa"/>
            <w:tcBorders>
              <w:top w:val="single" w:sz="2" w:space="0" w:color="auto"/>
              <w:left w:val="single" w:sz="2" w:space="0" w:color="auto"/>
              <w:bottom w:val="single" w:sz="2" w:space="0" w:color="auto"/>
              <w:right w:val="single" w:sz="2" w:space="0" w:color="auto"/>
            </w:tcBorders>
            <w:shd w:val="clear" w:color="auto" w:fill="auto"/>
            <w:hideMark/>
          </w:tcPr>
          <w:p w:rsidR="00875FC7" w:rsidRPr="009E1588" w:rsidRDefault="00875FC7" w:rsidP="00B0095F">
            <w:pPr>
              <w:spacing w:after="150" w:line="240" w:lineRule="auto"/>
              <w:ind w:left="136" w:right="-371"/>
              <w:rPr>
                <w:rFonts w:ascii="Times New Roman" w:eastAsia="Times New Roman" w:hAnsi="Times New Roman" w:cs="Times New Roman"/>
                <w:sz w:val="24"/>
                <w:szCs w:val="24"/>
              </w:rPr>
            </w:pPr>
            <w:r w:rsidRPr="009E1588">
              <w:rPr>
                <w:rFonts w:ascii="Times New Roman" w:eastAsia="Times New Roman" w:hAnsi="Times New Roman" w:cs="Calibri"/>
                <w:sz w:val="24"/>
                <w:szCs w:val="24"/>
              </w:rPr>
              <w:t>вільне володіння державною мовою</w:t>
            </w:r>
          </w:p>
        </w:tc>
      </w:tr>
      <w:tr w:rsidR="00875FC7" w:rsidRPr="009E1588" w:rsidTr="006A2E09">
        <w:trPr>
          <w:trHeight w:val="372"/>
        </w:trPr>
        <w:tc>
          <w:tcPr>
            <w:tcW w:w="10348" w:type="dxa"/>
            <w:gridSpan w:val="3"/>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ind w:left="136" w:right="-371"/>
              <w:jc w:val="center"/>
              <w:rPr>
                <w:rFonts w:ascii="Times New Roman" w:eastAsia="Times New Roman" w:hAnsi="Times New Roman" w:cs="Calibri"/>
                <w:sz w:val="24"/>
                <w:szCs w:val="24"/>
              </w:rPr>
            </w:pPr>
            <w:r w:rsidRPr="009E1588">
              <w:rPr>
                <w:rFonts w:ascii="Times New Roman" w:eastAsia="Times New Roman" w:hAnsi="Times New Roman" w:cs="Calibri"/>
                <w:b/>
                <w:sz w:val="24"/>
                <w:szCs w:val="24"/>
              </w:rPr>
              <w:t xml:space="preserve">Вимоги </w:t>
            </w:r>
          </w:p>
        </w:tc>
      </w:tr>
      <w:tr w:rsidR="00875FC7" w:rsidRPr="009E1588" w:rsidTr="006A2E09">
        <w:trPr>
          <w:trHeight w:val="690"/>
        </w:trPr>
        <w:tc>
          <w:tcPr>
            <w:tcW w:w="567"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1.</w:t>
            </w:r>
          </w:p>
        </w:tc>
        <w:tc>
          <w:tcPr>
            <w:tcW w:w="2755"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ind w:left="121"/>
              <w:jc w:val="both"/>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Знання законодавства</w:t>
            </w:r>
          </w:p>
        </w:tc>
        <w:tc>
          <w:tcPr>
            <w:tcW w:w="7026"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0" w:line="240" w:lineRule="auto"/>
              <w:ind w:left="359" w:right="280"/>
              <w:rPr>
                <w:rFonts w:ascii="Times New Roman" w:hAnsi="Times New Roman" w:cs="Times New Roman"/>
                <w:sz w:val="24"/>
                <w:szCs w:val="24"/>
              </w:rPr>
            </w:pPr>
            <w:r w:rsidRPr="009E1588">
              <w:rPr>
                <w:rFonts w:ascii="Times New Roman" w:hAnsi="Times New Roman" w:cs="Times New Roman"/>
                <w:sz w:val="24"/>
                <w:szCs w:val="24"/>
              </w:rPr>
              <w:t>Знання:</w:t>
            </w:r>
          </w:p>
          <w:p w:rsidR="00875FC7" w:rsidRPr="009E1588" w:rsidRDefault="00875FC7" w:rsidP="00B0095F">
            <w:pPr>
              <w:spacing w:after="0" w:line="240" w:lineRule="auto"/>
              <w:ind w:left="359" w:right="280"/>
              <w:rPr>
                <w:rFonts w:ascii="Times New Roman" w:hAnsi="Times New Roman" w:cs="Times New Roman"/>
                <w:sz w:val="24"/>
                <w:szCs w:val="24"/>
              </w:rPr>
            </w:pPr>
            <w:r w:rsidRPr="009E1588">
              <w:rPr>
                <w:rFonts w:ascii="Times New Roman" w:hAnsi="Times New Roman" w:cs="Times New Roman"/>
                <w:sz w:val="24"/>
                <w:szCs w:val="24"/>
              </w:rPr>
              <w:t>Конституції України;</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державну службу»;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запобігання корупції» та іншого законодавства;</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дошкільну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 xml:space="preserve">Закону України «Про </w:t>
            </w:r>
            <w:r w:rsidR="00563796">
              <w:rPr>
                <w:rFonts w:ascii="Times New Roman" w:hAnsi="Times New Roman" w:cs="Times New Roman"/>
                <w:sz w:val="24"/>
                <w:szCs w:val="24"/>
              </w:rPr>
              <w:t xml:space="preserve">повну </w:t>
            </w:r>
            <w:r w:rsidRPr="009E1588">
              <w:rPr>
                <w:rFonts w:ascii="Times New Roman" w:hAnsi="Times New Roman" w:cs="Times New Roman"/>
                <w:sz w:val="24"/>
                <w:szCs w:val="24"/>
              </w:rPr>
              <w:t>загальну середню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позашкільну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професійно-технічну освіту»;</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основні засади державного нагляду (контролю) у сфері господарської діяльності»;</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доступ до публічної інформації»;</w:t>
            </w:r>
          </w:p>
          <w:p w:rsidR="00875FC7" w:rsidRPr="009E1588" w:rsidRDefault="00875FC7" w:rsidP="00B0095F">
            <w:pPr>
              <w:spacing w:after="0" w:line="240" w:lineRule="auto"/>
              <w:ind w:left="359" w:right="280"/>
              <w:jc w:val="both"/>
              <w:rPr>
                <w:rFonts w:ascii="Times New Roman" w:hAnsi="Times New Roman" w:cs="Times New Roman"/>
                <w:sz w:val="24"/>
                <w:szCs w:val="24"/>
              </w:rPr>
            </w:pPr>
            <w:r w:rsidRPr="009E1588">
              <w:rPr>
                <w:rFonts w:ascii="Times New Roman" w:hAnsi="Times New Roman" w:cs="Times New Roman"/>
                <w:sz w:val="24"/>
                <w:szCs w:val="24"/>
              </w:rPr>
              <w:t>Закону України «Про звернення громадян»;</w:t>
            </w:r>
          </w:p>
          <w:p w:rsidR="00875FC7" w:rsidRPr="009E1588" w:rsidRDefault="00875FC7" w:rsidP="00B0095F">
            <w:pPr>
              <w:spacing w:after="0" w:line="240" w:lineRule="auto"/>
              <w:ind w:left="359" w:right="280"/>
              <w:jc w:val="both"/>
              <w:rPr>
                <w:rFonts w:ascii="Times New Roman" w:eastAsia="Times New Roman" w:hAnsi="Times New Roman" w:cs="Calibri"/>
                <w:sz w:val="24"/>
                <w:szCs w:val="24"/>
              </w:rPr>
            </w:pPr>
            <w:r w:rsidRPr="009E1588">
              <w:rPr>
                <w:rFonts w:ascii="Times New Roman" w:hAnsi="Times New Roman" w:cs="Times New Roman"/>
                <w:sz w:val="24"/>
                <w:szCs w:val="24"/>
              </w:rPr>
              <w:t xml:space="preserve">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w:t>
            </w:r>
            <w:r w:rsidR="000B7399">
              <w:rPr>
                <w:rFonts w:ascii="Times New Roman" w:hAnsi="Times New Roman" w:cs="Times New Roman"/>
                <w:sz w:val="24"/>
                <w:szCs w:val="24"/>
              </w:rPr>
              <w:t xml:space="preserve"> </w:t>
            </w:r>
            <w:r w:rsidRPr="009E1588">
              <w:rPr>
                <w:rFonts w:ascii="Times New Roman" w:hAnsi="Times New Roman" w:cs="Times New Roman"/>
                <w:sz w:val="24"/>
                <w:szCs w:val="24"/>
              </w:rPr>
              <w:t>№ 17</w:t>
            </w:r>
            <w:r w:rsidR="00563796">
              <w:rPr>
                <w:rFonts w:ascii="Times New Roman" w:hAnsi="Times New Roman" w:cs="Times New Roman"/>
                <w:sz w:val="24"/>
                <w:szCs w:val="24"/>
              </w:rPr>
              <w:t xml:space="preserve"> (із змінами)</w:t>
            </w:r>
            <w:r w:rsidRPr="009E1588">
              <w:rPr>
                <w:rFonts w:ascii="Times New Roman" w:hAnsi="Times New Roman" w:cs="Times New Roman"/>
                <w:sz w:val="24"/>
                <w:szCs w:val="24"/>
              </w:rPr>
              <w:t>.</w:t>
            </w:r>
          </w:p>
        </w:tc>
      </w:tr>
      <w:tr w:rsidR="00875FC7" w:rsidRPr="009E1588" w:rsidTr="006A2E09">
        <w:trPr>
          <w:trHeight w:val="690"/>
        </w:trPr>
        <w:tc>
          <w:tcPr>
            <w:tcW w:w="567"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jc w:val="center"/>
              <w:rPr>
                <w:rFonts w:ascii="Times New Roman" w:eastAsia="Times New Roman" w:hAnsi="Times New Roman" w:cs="Times New Roman"/>
                <w:b/>
                <w:sz w:val="24"/>
                <w:szCs w:val="24"/>
              </w:rPr>
            </w:pPr>
            <w:r w:rsidRPr="009E1588">
              <w:rPr>
                <w:rFonts w:ascii="Times New Roman" w:eastAsia="Times New Roman" w:hAnsi="Times New Roman" w:cs="Times New Roman"/>
                <w:b/>
                <w:sz w:val="24"/>
                <w:szCs w:val="24"/>
              </w:rPr>
              <w:t>2.</w:t>
            </w:r>
          </w:p>
        </w:tc>
        <w:tc>
          <w:tcPr>
            <w:tcW w:w="2755"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150" w:line="240" w:lineRule="auto"/>
              <w:ind w:left="121"/>
              <w:jc w:val="both"/>
              <w:rPr>
                <w:rFonts w:ascii="Times New Roman" w:eastAsia="Times New Roman" w:hAnsi="Times New Roman" w:cs="Times New Roman"/>
                <w:b/>
                <w:sz w:val="24"/>
                <w:szCs w:val="24"/>
              </w:rPr>
            </w:pPr>
          </w:p>
        </w:tc>
        <w:tc>
          <w:tcPr>
            <w:tcW w:w="7026" w:type="dxa"/>
            <w:tcBorders>
              <w:top w:val="single" w:sz="2" w:space="0" w:color="auto"/>
              <w:left w:val="single" w:sz="2" w:space="0" w:color="auto"/>
              <w:bottom w:val="single" w:sz="2" w:space="0" w:color="auto"/>
              <w:right w:val="single" w:sz="2" w:space="0" w:color="auto"/>
            </w:tcBorders>
            <w:shd w:val="clear" w:color="auto" w:fill="auto"/>
          </w:tcPr>
          <w:p w:rsidR="00875FC7" w:rsidRPr="009E1588" w:rsidRDefault="00875FC7" w:rsidP="00B0095F">
            <w:pPr>
              <w:spacing w:after="0" w:line="240" w:lineRule="auto"/>
              <w:ind w:left="359" w:right="280"/>
              <w:jc w:val="both"/>
              <w:rPr>
                <w:rFonts w:ascii="Times New Roman" w:hAnsi="Times New Roman" w:cs="Times New Roman"/>
                <w:sz w:val="24"/>
              </w:rPr>
            </w:pPr>
          </w:p>
        </w:tc>
      </w:tr>
    </w:tbl>
    <w:p w:rsidR="00875FC7" w:rsidRPr="009E1588" w:rsidRDefault="00875FC7" w:rsidP="00875FC7">
      <w:pPr>
        <w:spacing w:after="0" w:line="240" w:lineRule="auto"/>
        <w:ind w:right="143"/>
        <w:jc w:val="both"/>
        <w:rPr>
          <w:rFonts w:ascii="Times New Roman" w:eastAsia="Times New Roman" w:hAnsi="Times New Roman" w:cs="Times New Roman"/>
          <w:sz w:val="16"/>
          <w:szCs w:val="28"/>
          <w:lang w:eastAsia="ru-RU"/>
        </w:rPr>
      </w:pP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8"/>
          <w:lang w:val="ru-RU" w:eastAsia="ru-RU"/>
        </w:rPr>
      </w:pPr>
      <w:r w:rsidRPr="009E1588">
        <w:rPr>
          <w:rFonts w:ascii="Times New Roman" w:eastAsia="Times New Roman" w:hAnsi="Times New Roman" w:cs="Times New Roman"/>
          <w:sz w:val="28"/>
          <w:szCs w:val="28"/>
          <w:lang w:val="ru-RU" w:eastAsia="ru-RU"/>
        </w:rPr>
        <w:t xml:space="preserve">У </w:t>
      </w:r>
      <w:proofErr w:type="spellStart"/>
      <w:r w:rsidRPr="009E1588">
        <w:rPr>
          <w:rFonts w:ascii="Times New Roman" w:eastAsia="Times New Roman" w:hAnsi="Times New Roman" w:cs="Times New Roman"/>
          <w:sz w:val="28"/>
          <w:szCs w:val="28"/>
          <w:lang w:val="ru-RU" w:eastAsia="ru-RU"/>
        </w:rPr>
        <w:t>разі</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наявності</w:t>
      </w:r>
      <w:proofErr w:type="spellEnd"/>
      <w:r w:rsidRPr="009E1588">
        <w:rPr>
          <w:rFonts w:ascii="Times New Roman" w:eastAsia="Times New Roman" w:hAnsi="Times New Roman" w:cs="Times New Roman"/>
          <w:sz w:val="28"/>
          <w:szCs w:val="28"/>
          <w:lang w:val="ru-RU" w:eastAsia="ru-RU"/>
        </w:rPr>
        <w:t xml:space="preserve">, </w:t>
      </w:r>
      <w:r w:rsidRPr="009E1588">
        <w:rPr>
          <w:rFonts w:ascii="Times New Roman" w:eastAsia="Times New Roman" w:hAnsi="Times New Roman" w:cs="Times New Roman"/>
          <w:sz w:val="28"/>
          <w:szCs w:val="28"/>
          <w:lang w:eastAsia="ru-RU"/>
        </w:rPr>
        <w:t xml:space="preserve">особа, яка </w:t>
      </w:r>
      <w:proofErr w:type="spellStart"/>
      <w:r w:rsidRPr="009E1588">
        <w:rPr>
          <w:rFonts w:ascii="Times New Roman" w:eastAsia="Times New Roman" w:hAnsi="Times New Roman" w:cs="Times New Roman"/>
          <w:sz w:val="28"/>
          <w:szCs w:val="28"/>
          <w:lang w:val="ru-RU" w:eastAsia="ru-RU"/>
        </w:rPr>
        <w:t>претендує</w:t>
      </w:r>
      <w:proofErr w:type="spellEnd"/>
      <w:r w:rsidRPr="009E1588">
        <w:rPr>
          <w:rFonts w:ascii="Times New Roman" w:eastAsia="Times New Roman" w:hAnsi="Times New Roman" w:cs="Times New Roman"/>
          <w:sz w:val="28"/>
          <w:szCs w:val="28"/>
          <w:lang w:val="ru-RU" w:eastAsia="ru-RU"/>
        </w:rPr>
        <w:t xml:space="preserve"> на </w:t>
      </w:r>
      <w:proofErr w:type="spellStart"/>
      <w:r w:rsidRPr="009E1588">
        <w:rPr>
          <w:rFonts w:ascii="Times New Roman" w:eastAsia="Times New Roman" w:hAnsi="Times New Roman" w:cs="Times New Roman"/>
          <w:sz w:val="28"/>
          <w:szCs w:val="28"/>
          <w:lang w:val="ru-RU" w:eastAsia="ru-RU"/>
        </w:rPr>
        <w:t>зайняття</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вакантної</w:t>
      </w:r>
      <w:proofErr w:type="spellEnd"/>
      <w:r w:rsidRPr="009E1588">
        <w:rPr>
          <w:rFonts w:ascii="Times New Roman" w:eastAsia="Times New Roman" w:hAnsi="Times New Roman" w:cs="Times New Roman"/>
          <w:sz w:val="28"/>
          <w:szCs w:val="28"/>
          <w:lang w:val="ru-RU" w:eastAsia="ru-RU"/>
        </w:rPr>
        <w:t xml:space="preserve"> посади, </w:t>
      </w:r>
      <w:proofErr w:type="spellStart"/>
      <w:r w:rsidRPr="009E1588">
        <w:rPr>
          <w:rFonts w:ascii="Times New Roman" w:eastAsia="Times New Roman" w:hAnsi="Times New Roman" w:cs="Times New Roman"/>
          <w:sz w:val="28"/>
          <w:szCs w:val="28"/>
          <w:lang w:val="ru-RU" w:eastAsia="ru-RU"/>
        </w:rPr>
        <w:t>може</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додатково</w:t>
      </w:r>
      <w:proofErr w:type="spellEnd"/>
      <w:r w:rsidRPr="009E1588">
        <w:rPr>
          <w:rFonts w:ascii="Times New Roman" w:eastAsia="Times New Roman" w:hAnsi="Times New Roman" w:cs="Times New Roman"/>
          <w:sz w:val="28"/>
          <w:szCs w:val="28"/>
          <w:lang w:val="ru-RU" w:eastAsia="ru-RU"/>
        </w:rPr>
        <w:t xml:space="preserve"> подати </w:t>
      </w:r>
      <w:proofErr w:type="spellStart"/>
      <w:r w:rsidRPr="009E1588">
        <w:rPr>
          <w:rFonts w:ascii="Times New Roman" w:eastAsia="Times New Roman" w:hAnsi="Times New Roman" w:cs="Times New Roman"/>
          <w:sz w:val="28"/>
          <w:szCs w:val="28"/>
          <w:lang w:val="ru-RU" w:eastAsia="ru-RU"/>
        </w:rPr>
        <w:t>такі</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документи</w:t>
      </w:r>
      <w:proofErr w:type="spellEnd"/>
      <w:r w:rsidRPr="009E1588">
        <w:rPr>
          <w:rFonts w:ascii="Times New Roman" w:eastAsia="Times New Roman" w:hAnsi="Times New Roman" w:cs="Times New Roman"/>
          <w:sz w:val="28"/>
          <w:szCs w:val="28"/>
          <w:lang w:val="ru-RU" w:eastAsia="ru-RU"/>
        </w:rPr>
        <w:t>:</w:t>
      </w: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0"/>
          <w:shd w:val="clear" w:color="auto" w:fill="FFFFFF"/>
          <w:lang w:eastAsia="ru-RU"/>
        </w:rPr>
      </w:pPr>
      <w:r w:rsidRPr="009E1588">
        <w:rPr>
          <w:rFonts w:ascii="Times New Roman" w:eastAsia="Times New Roman" w:hAnsi="Times New Roman" w:cs="Times New Roman"/>
          <w:sz w:val="28"/>
          <w:szCs w:val="28"/>
          <w:lang w:val="ru-RU" w:eastAsia="ru-RU"/>
        </w:rPr>
        <w:lastRenderedPageBreak/>
        <w:t xml:space="preserve">- </w:t>
      </w:r>
      <w:r w:rsidRPr="009E1588">
        <w:rPr>
          <w:rFonts w:ascii="Times New Roman" w:eastAsia="Times New Roman" w:hAnsi="Times New Roman" w:cs="Times New Roman"/>
          <w:sz w:val="28"/>
          <w:szCs w:val="20"/>
          <w:shd w:val="clear" w:color="auto" w:fill="FFFFFF"/>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0"/>
          <w:shd w:val="clear" w:color="auto" w:fill="FFFFFF"/>
          <w:lang w:eastAsia="ru-RU"/>
        </w:rPr>
      </w:pPr>
      <w:r w:rsidRPr="009E1588">
        <w:rPr>
          <w:rFonts w:ascii="Times New Roman" w:eastAsia="Times New Roman" w:hAnsi="Times New Roman" w:cs="Times New Roman"/>
          <w:sz w:val="28"/>
          <w:szCs w:val="20"/>
          <w:shd w:val="clear" w:color="auto" w:fill="FFFFFF"/>
          <w:lang w:eastAsia="ru-RU"/>
        </w:rPr>
        <w:t>- копію довідки про результати перевірки, передбаченої  Законом України «Про очищення влади»;</w:t>
      </w: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8"/>
          <w:lang w:eastAsia="ru-RU"/>
        </w:rPr>
      </w:pPr>
      <w:r w:rsidRPr="009E1588">
        <w:rPr>
          <w:rFonts w:ascii="Times New Roman" w:eastAsia="Times New Roman" w:hAnsi="Times New Roman" w:cs="Times New Roman"/>
          <w:sz w:val="28"/>
          <w:szCs w:val="20"/>
          <w:shd w:val="clear" w:color="auto" w:fill="FFFFFF"/>
          <w:lang w:eastAsia="ru-RU"/>
        </w:rPr>
        <w:t>- інформацію про підтвердження подання декларації особи, уповноваженої на виконання функцій держави або місцевого самоврядування, за 202</w:t>
      </w:r>
      <w:r w:rsidR="00D56D01">
        <w:rPr>
          <w:rFonts w:ascii="Times New Roman" w:eastAsia="Times New Roman" w:hAnsi="Times New Roman" w:cs="Times New Roman"/>
          <w:sz w:val="28"/>
          <w:szCs w:val="20"/>
          <w:shd w:val="clear" w:color="auto" w:fill="FFFFFF"/>
          <w:lang w:eastAsia="ru-RU"/>
        </w:rPr>
        <w:t>2</w:t>
      </w:r>
      <w:r w:rsidRPr="009E1588">
        <w:rPr>
          <w:rFonts w:ascii="Times New Roman" w:eastAsia="Times New Roman" w:hAnsi="Times New Roman" w:cs="Times New Roman"/>
          <w:sz w:val="28"/>
          <w:szCs w:val="20"/>
          <w:shd w:val="clear" w:color="auto" w:fill="FFFFFF"/>
          <w:lang w:eastAsia="ru-RU"/>
        </w:rPr>
        <w:t xml:space="preserve"> рік, заповненої на офіційному </w:t>
      </w:r>
      <w:proofErr w:type="spellStart"/>
      <w:r w:rsidRPr="009E1588">
        <w:rPr>
          <w:rFonts w:ascii="Times New Roman" w:eastAsia="Times New Roman" w:hAnsi="Times New Roman" w:cs="Times New Roman"/>
          <w:sz w:val="28"/>
          <w:szCs w:val="20"/>
          <w:shd w:val="clear" w:color="auto" w:fill="FFFFFF"/>
          <w:lang w:eastAsia="ru-RU"/>
        </w:rPr>
        <w:t>вебсайті</w:t>
      </w:r>
      <w:proofErr w:type="spellEnd"/>
      <w:r w:rsidRPr="009E1588">
        <w:rPr>
          <w:rFonts w:ascii="Times New Roman" w:eastAsia="Times New Roman" w:hAnsi="Times New Roman" w:cs="Times New Roman"/>
          <w:sz w:val="28"/>
          <w:szCs w:val="20"/>
          <w:shd w:val="clear" w:color="auto" w:fill="FFFFFF"/>
          <w:lang w:eastAsia="ru-RU"/>
        </w:rPr>
        <w:t xml:space="preserve"> Національного агентства з питань запобігання корупції.</w:t>
      </w:r>
    </w:p>
    <w:p w:rsidR="00875FC7" w:rsidRPr="009E1588" w:rsidRDefault="00875FC7" w:rsidP="00875FC7">
      <w:pPr>
        <w:spacing w:after="0" w:line="240" w:lineRule="auto"/>
        <w:ind w:right="-2" w:firstLine="567"/>
        <w:jc w:val="both"/>
        <w:rPr>
          <w:rFonts w:ascii="Times New Roman" w:eastAsia="Times New Roman" w:hAnsi="Times New Roman" w:cs="Times New Roman"/>
          <w:b/>
          <w:sz w:val="20"/>
          <w:szCs w:val="28"/>
          <w:lang w:eastAsia="ru-RU"/>
        </w:rPr>
      </w:pPr>
    </w:p>
    <w:p w:rsidR="00875FC7" w:rsidRPr="009E1588" w:rsidRDefault="00875FC7" w:rsidP="00875FC7">
      <w:pPr>
        <w:spacing w:after="0" w:line="240" w:lineRule="auto"/>
        <w:ind w:right="-2" w:firstLine="567"/>
        <w:jc w:val="both"/>
        <w:rPr>
          <w:rFonts w:ascii="Times New Roman" w:eastAsia="Times New Roman" w:hAnsi="Times New Roman" w:cs="Times New Roman"/>
          <w:sz w:val="28"/>
          <w:szCs w:val="28"/>
          <w:lang w:val="ru-RU" w:eastAsia="ru-RU"/>
        </w:rPr>
      </w:pPr>
      <w:r w:rsidRPr="009E1588">
        <w:rPr>
          <w:rFonts w:ascii="Times New Roman" w:eastAsia="Times New Roman" w:hAnsi="Times New Roman" w:cs="Times New Roman"/>
          <w:sz w:val="28"/>
          <w:szCs w:val="28"/>
          <w:lang w:val="ru-RU" w:eastAsia="ru-RU"/>
        </w:rPr>
        <w:t xml:space="preserve">* Не </w:t>
      </w:r>
      <w:proofErr w:type="spellStart"/>
      <w:r w:rsidRPr="009E1588">
        <w:rPr>
          <w:rFonts w:ascii="Times New Roman" w:eastAsia="Times New Roman" w:hAnsi="Times New Roman" w:cs="Times New Roman"/>
          <w:sz w:val="28"/>
          <w:szCs w:val="28"/>
          <w:lang w:val="ru-RU" w:eastAsia="ru-RU"/>
        </w:rPr>
        <w:t>розглядаються</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документи</w:t>
      </w:r>
      <w:proofErr w:type="spellEnd"/>
      <w:r w:rsidRPr="009E1588">
        <w:rPr>
          <w:rFonts w:ascii="Times New Roman" w:eastAsia="Times New Roman" w:hAnsi="Times New Roman" w:cs="Times New Roman"/>
          <w:sz w:val="28"/>
          <w:szCs w:val="28"/>
          <w:lang w:val="ru-RU" w:eastAsia="ru-RU"/>
        </w:rPr>
        <w:t xml:space="preserve"> </w:t>
      </w:r>
      <w:proofErr w:type="spellStart"/>
      <w:r w:rsidRPr="009E1588">
        <w:rPr>
          <w:rFonts w:ascii="Times New Roman" w:eastAsia="Times New Roman" w:hAnsi="Times New Roman" w:cs="Times New Roman"/>
          <w:sz w:val="28"/>
          <w:szCs w:val="28"/>
          <w:lang w:val="ru-RU" w:eastAsia="ru-RU"/>
        </w:rPr>
        <w:t>осіб</w:t>
      </w:r>
      <w:proofErr w:type="spellEnd"/>
      <w:r w:rsidRPr="009E1588">
        <w:rPr>
          <w:rFonts w:ascii="Times New Roman" w:eastAsia="Times New Roman" w:hAnsi="Times New Roman" w:cs="Times New Roman"/>
          <w:sz w:val="28"/>
          <w:szCs w:val="28"/>
          <w:lang w:val="ru-RU" w:eastAsia="ru-RU"/>
        </w:rPr>
        <w:t xml:space="preserve">, </w:t>
      </w:r>
      <w:r w:rsidRPr="009E1588">
        <w:rPr>
          <w:rFonts w:ascii="Times New Roman" w:eastAsia="Times New Roman" w:hAnsi="Times New Roman" w:cs="Times New Roman"/>
          <w:sz w:val="28"/>
          <w:szCs w:val="28"/>
          <w:lang w:eastAsia="ru-RU"/>
        </w:rPr>
        <w:t>які відповідно до </w:t>
      </w:r>
      <w:hyperlink r:id="rId7" w:anchor="n280" w:tgtFrame="_blank" w:history="1">
        <w:r w:rsidRPr="009E1588">
          <w:rPr>
            <w:rFonts w:ascii="Times New Roman" w:eastAsia="Times New Roman" w:hAnsi="Times New Roman" w:cs="Times New Roman"/>
            <w:color w:val="0563C1" w:themeColor="hyperlink"/>
            <w:sz w:val="28"/>
            <w:szCs w:val="28"/>
            <w:u w:val="single"/>
            <w:lang w:eastAsia="ru-RU"/>
          </w:rPr>
          <w:t>частини другої</w:t>
        </w:r>
      </w:hyperlink>
      <w:r w:rsidRPr="009E1588">
        <w:rPr>
          <w:rFonts w:ascii="Times New Roman" w:eastAsia="Times New Roman" w:hAnsi="Times New Roman" w:cs="Times New Roman"/>
          <w:sz w:val="28"/>
          <w:szCs w:val="28"/>
          <w:lang w:eastAsia="ru-RU"/>
        </w:rPr>
        <w:t xml:space="preserve">   </w:t>
      </w:r>
      <w:r w:rsidR="006003A1">
        <w:rPr>
          <w:rFonts w:ascii="Times New Roman" w:eastAsia="Times New Roman" w:hAnsi="Times New Roman" w:cs="Times New Roman"/>
          <w:sz w:val="28"/>
          <w:szCs w:val="28"/>
          <w:lang w:eastAsia="ru-RU"/>
        </w:rPr>
        <w:t xml:space="preserve">      статті 19 Закону України </w:t>
      </w:r>
      <w:r w:rsidR="006003A1">
        <w:rPr>
          <w:rFonts w:ascii="Times New Roman" w:eastAsia="Times New Roman" w:hAnsi="Times New Roman" w:cs="Times New Roman"/>
          <w:sz w:val="28"/>
          <w:szCs w:val="28"/>
          <w:lang w:val="ru-RU" w:eastAsia="ru-RU"/>
        </w:rPr>
        <w:t>«</w:t>
      </w:r>
      <w:r w:rsidR="006003A1">
        <w:rPr>
          <w:rFonts w:ascii="Times New Roman" w:eastAsia="Times New Roman" w:hAnsi="Times New Roman" w:cs="Times New Roman"/>
          <w:sz w:val="28"/>
          <w:szCs w:val="28"/>
          <w:lang w:eastAsia="ru-RU"/>
        </w:rPr>
        <w:t>Про державну службу</w:t>
      </w:r>
      <w:r w:rsidR="006003A1">
        <w:rPr>
          <w:rFonts w:ascii="Times New Roman" w:eastAsia="Times New Roman" w:hAnsi="Times New Roman" w:cs="Times New Roman"/>
          <w:sz w:val="28"/>
          <w:szCs w:val="28"/>
          <w:lang w:val="ru-RU" w:eastAsia="ru-RU"/>
        </w:rPr>
        <w:t>»</w:t>
      </w:r>
      <w:r w:rsidRPr="009E1588">
        <w:rPr>
          <w:rFonts w:ascii="Times New Roman" w:eastAsia="Times New Roman" w:hAnsi="Times New Roman" w:cs="Times New Roman"/>
          <w:sz w:val="28"/>
          <w:szCs w:val="28"/>
          <w:lang w:eastAsia="ru-RU"/>
        </w:rPr>
        <w:t xml:space="preserve"> не можуть вступити на державну службу</w:t>
      </w:r>
      <w:r w:rsidRPr="009E1588">
        <w:rPr>
          <w:rFonts w:ascii="Times New Roman" w:eastAsia="Times New Roman" w:hAnsi="Times New Roman" w:cs="Times New Roman"/>
          <w:sz w:val="28"/>
          <w:szCs w:val="28"/>
          <w:lang w:val="ru-RU" w:eastAsia="ru-RU"/>
        </w:rPr>
        <w:t>.</w:t>
      </w:r>
    </w:p>
    <w:p w:rsidR="00875FC7" w:rsidRPr="009E1588" w:rsidRDefault="00875FC7" w:rsidP="00875FC7">
      <w:pPr>
        <w:ind w:right="-2" w:firstLine="567"/>
        <w:jc w:val="both"/>
        <w:rPr>
          <w:rFonts w:ascii="Times New Roman" w:hAnsi="Times New Roman" w:cs="Times New Roman"/>
          <w:sz w:val="28"/>
          <w:szCs w:val="28"/>
          <w:lang w:val="ru-RU"/>
        </w:rPr>
      </w:pPr>
      <w:r w:rsidRPr="009E1588">
        <w:rPr>
          <w:rFonts w:ascii="Times New Roman" w:hAnsi="Times New Roman" w:cs="Times New Roman"/>
          <w:b/>
          <w:sz w:val="28"/>
          <w:szCs w:val="28"/>
          <w:lang w:val="ru-RU"/>
        </w:rPr>
        <w:t>**</w:t>
      </w:r>
      <w:r w:rsidRPr="009E1588">
        <w:rPr>
          <w:rFonts w:ascii="Times New Roman" w:hAnsi="Times New Roman" w:cs="Times New Roman"/>
          <w:sz w:val="28"/>
          <w:szCs w:val="28"/>
          <w:lang w:val="ru-RU"/>
        </w:rPr>
        <w:t xml:space="preserve"> Для </w:t>
      </w:r>
      <w:proofErr w:type="spellStart"/>
      <w:r w:rsidRPr="009E1588">
        <w:rPr>
          <w:rFonts w:ascii="Times New Roman" w:hAnsi="Times New Roman" w:cs="Times New Roman"/>
          <w:sz w:val="28"/>
          <w:szCs w:val="28"/>
          <w:lang w:val="ru-RU"/>
        </w:rPr>
        <w:t>прийняття</w:t>
      </w:r>
      <w:proofErr w:type="spellEnd"/>
      <w:r w:rsidRPr="009E1588">
        <w:rPr>
          <w:rFonts w:ascii="Times New Roman" w:hAnsi="Times New Roman" w:cs="Times New Roman"/>
          <w:sz w:val="28"/>
          <w:szCs w:val="28"/>
          <w:lang w:val="ru-RU"/>
        </w:rPr>
        <w:t xml:space="preserve"> </w:t>
      </w:r>
      <w:proofErr w:type="spellStart"/>
      <w:proofErr w:type="gramStart"/>
      <w:r w:rsidRPr="009E1588">
        <w:rPr>
          <w:rFonts w:ascii="Times New Roman" w:hAnsi="Times New Roman" w:cs="Times New Roman"/>
          <w:sz w:val="28"/>
          <w:szCs w:val="28"/>
          <w:lang w:val="ru-RU"/>
        </w:rPr>
        <w:t>р</w:t>
      </w:r>
      <w:proofErr w:type="gramEnd"/>
      <w:r w:rsidRPr="009E1588">
        <w:rPr>
          <w:rFonts w:ascii="Times New Roman" w:hAnsi="Times New Roman" w:cs="Times New Roman"/>
          <w:sz w:val="28"/>
          <w:szCs w:val="28"/>
          <w:lang w:val="ru-RU"/>
        </w:rPr>
        <w:t>іш</w:t>
      </w:r>
      <w:r w:rsidR="000B7399">
        <w:rPr>
          <w:rFonts w:ascii="Times New Roman" w:hAnsi="Times New Roman" w:cs="Times New Roman"/>
          <w:sz w:val="28"/>
          <w:szCs w:val="28"/>
          <w:lang w:val="ru-RU"/>
        </w:rPr>
        <w:t>ення</w:t>
      </w:r>
      <w:proofErr w:type="spellEnd"/>
      <w:r w:rsidR="000B7399">
        <w:rPr>
          <w:rFonts w:ascii="Times New Roman" w:hAnsi="Times New Roman" w:cs="Times New Roman"/>
          <w:sz w:val="28"/>
          <w:szCs w:val="28"/>
          <w:lang w:val="ru-RU"/>
        </w:rPr>
        <w:t xml:space="preserve"> </w:t>
      </w:r>
      <w:proofErr w:type="spellStart"/>
      <w:r w:rsidR="000B7399">
        <w:rPr>
          <w:rFonts w:ascii="Times New Roman" w:hAnsi="Times New Roman" w:cs="Times New Roman"/>
          <w:sz w:val="28"/>
          <w:szCs w:val="28"/>
          <w:lang w:val="ru-RU"/>
        </w:rPr>
        <w:t>щодо</w:t>
      </w:r>
      <w:proofErr w:type="spellEnd"/>
      <w:r w:rsidR="000B7399">
        <w:rPr>
          <w:rFonts w:ascii="Times New Roman" w:hAnsi="Times New Roman" w:cs="Times New Roman"/>
          <w:sz w:val="28"/>
          <w:szCs w:val="28"/>
          <w:lang w:val="ru-RU"/>
        </w:rPr>
        <w:t xml:space="preserve"> </w:t>
      </w:r>
      <w:proofErr w:type="spellStart"/>
      <w:r w:rsidR="000B7399">
        <w:rPr>
          <w:rFonts w:ascii="Times New Roman" w:hAnsi="Times New Roman" w:cs="Times New Roman"/>
          <w:sz w:val="28"/>
          <w:szCs w:val="28"/>
          <w:lang w:val="ru-RU"/>
        </w:rPr>
        <w:t>призначення</w:t>
      </w:r>
      <w:proofErr w:type="spellEnd"/>
      <w:r w:rsidR="000B7399">
        <w:rPr>
          <w:rFonts w:ascii="Times New Roman" w:hAnsi="Times New Roman" w:cs="Times New Roman"/>
          <w:sz w:val="28"/>
          <w:szCs w:val="28"/>
          <w:lang w:val="ru-RU"/>
        </w:rPr>
        <w:t xml:space="preserve"> на посаду</w:t>
      </w:r>
      <w:r w:rsidRPr="009E1588">
        <w:rPr>
          <w:rFonts w:ascii="Times New Roman" w:hAnsi="Times New Roman" w:cs="Times New Roman"/>
          <w:sz w:val="28"/>
          <w:szCs w:val="28"/>
          <w:lang w:val="ru-RU"/>
        </w:rPr>
        <w:t xml:space="preserve"> </w:t>
      </w:r>
      <w:proofErr w:type="spellStart"/>
      <w:r w:rsidRPr="009E1588">
        <w:rPr>
          <w:rFonts w:ascii="Times New Roman" w:hAnsi="Times New Roman" w:cs="Times New Roman"/>
          <w:sz w:val="28"/>
          <w:szCs w:val="28"/>
          <w:lang w:val="ru-RU"/>
        </w:rPr>
        <w:t>може</w:t>
      </w:r>
      <w:proofErr w:type="spellEnd"/>
      <w:r w:rsidRPr="009E1588">
        <w:rPr>
          <w:rFonts w:ascii="Times New Roman" w:hAnsi="Times New Roman" w:cs="Times New Roman"/>
          <w:sz w:val="28"/>
          <w:szCs w:val="28"/>
          <w:lang w:val="ru-RU"/>
        </w:rPr>
        <w:t xml:space="preserve"> </w:t>
      </w:r>
      <w:proofErr w:type="spellStart"/>
      <w:r w:rsidRPr="009E1588">
        <w:rPr>
          <w:rFonts w:ascii="Times New Roman" w:hAnsi="Times New Roman" w:cs="Times New Roman"/>
          <w:sz w:val="28"/>
          <w:szCs w:val="28"/>
          <w:lang w:val="ru-RU"/>
        </w:rPr>
        <w:t>проводитись</w:t>
      </w:r>
      <w:proofErr w:type="spellEnd"/>
      <w:r w:rsidRPr="009E1588">
        <w:rPr>
          <w:rFonts w:ascii="Times New Roman" w:hAnsi="Times New Roman" w:cs="Times New Roman"/>
          <w:sz w:val="28"/>
          <w:szCs w:val="28"/>
          <w:lang w:val="ru-RU"/>
        </w:rPr>
        <w:t xml:space="preserve"> </w:t>
      </w:r>
      <w:proofErr w:type="spellStart"/>
      <w:r w:rsidRPr="009E1588">
        <w:rPr>
          <w:rFonts w:ascii="Times New Roman" w:hAnsi="Times New Roman" w:cs="Times New Roman"/>
          <w:sz w:val="28"/>
          <w:szCs w:val="28"/>
          <w:lang w:val="ru-RU"/>
        </w:rPr>
        <w:t>співбесіда</w:t>
      </w:r>
      <w:proofErr w:type="spellEnd"/>
      <w:r w:rsidRPr="009E1588">
        <w:rPr>
          <w:rFonts w:ascii="Times New Roman" w:hAnsi="Times New Roman" w:cs="Times New Roman"/>
          <w:sz w:val="28"/>
          <w:szCs w:val="28"/>
          <w:lang w:val="ru-RU"/>
        </w:rPr>
        <w:t>.</w:t>
      </w:r>
    </w:p>
    <w:p w:rsidR="00875FC7" w:rsidRPr="009E1588" w:rsidRDefault="00875FC7" w:rsidP="00875FC7">
      <w:pPr>
        <w:ind w:firstLine="567"/>
        <w:rPr>
          <w:rFonts w:ascii="Times New Roman" w:hAnsi="Times New Roman" w:cs="Times New Roman"/>
          <w:sz w:val="28"/>
          <w:szCs w:val="28"/>
          <w:lang w:val="ru-RU"/>
        </w:rPr>
      </w:pPr>
    </w:p>
    <w:p w:rsidR="00F70637" w:rsidRPr="00875FC7" w:rsidRDefault="00F70637">
      <w:pPr>
        <w:rPr>
          <w:lang w:val="ru-RU"/>
        </w:rPr>
      </w:pPr>
    </w:p>
    <w:sectPr w:rsidR="00F70637" w:rsidRPr="00875FC7" w:rsidSect="00C360D2">
      <w:type w:val="continuous"/>
      <w:pgSz w:w="11900" w:h="16820" w:code="9"/>
      <w:pgMar w:top="1134" w:right="567"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47E"/>
    <w:multiLevelType w:val="multilevel"/>
    <w:tmpl w:val="9FB220B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47EDB"/>
    <w:multiLevelType w:val="multilevel"/>
    <w:tmpl w:val="76D08038"/>
    <w:lvl w:ilvl="0">
      <w:start w:val="5"/>
      <w:numFmt w:val="decimal"/>
      <w:lvlText w:val="%1."/>
      <w:lvlJc w:val="left"/>
      <w:pPr>
        <w:tabs>
          <w:tab w:val="num" w:pos="720"/>
        </w:tabs>
        <w:ind w:left="720" w:hanging="360"/>
      </w:pPr>
      <w:rPr>
        <w:rFonts w:ascii="Times New Roman" w:eastAsia="Times New Roman" w:hAnsi="Times New Roman" w:cs="Times New Roman" w:hint="default"/>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5F9825F5"/>
    <w:multiLevelType w:val="hybridMultilevel"/>
    <w:tmpl w:val="D690DA88"/>
    <w:lvl w:ilvl="0" w:tplc="839699E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FC7"/>
    <w:rsid w:val="000A7DF8"/>
    <w:rsid w:val="000B70CF"/>
    <w:rsid w:val="000B7399"/>
    <w:rsid w:val="00272348"/>
    <w:rsid w:val="0037439E"/>
    <w:rsid w:val="00492801"/>
    <w:rsid w:val="004D31A2"/>
    <w:rsid w:val="00545D5B"/>
    <w:rsid w:val="00550F21"/>
    <w:rsid w:val="00563796"/>
    <w:rsid w:val="006003A1"/>
    <w:rsid w:val="00600D6F"/>
    <w:rsid w:val="0065170B"/>
    <w:rsid w:val="006A2E09"/>
    <w:rsid w:val="007826A1"/>
    <w:rsid w:val="007C6211"/>
    <w:rsid w:val="007E243E"/>
    <w:rsid w:val="008006D6"/>
    <w:rsid w:val="00875FC7"/>
    <w:rsid w:val="009B2156"/>
    <w:rsid w:val="009F4CFE"/>
    <w:rsid w:val="00A04B61"/>
    <w:rsid w:val="00AE4724"/>
    <w:rsid w:val="00B45C78"/>
    <w:rsid w:val="00B738EE"/>
    <w:rsid w:val="00C360D2"/>
    <w:rsid w:val="00D56D01"/>
    <w:rsid w:val="00F70637"/>
    <w:rsid w:val="00FB3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348"/>
    <w:pPr>
      <w:ind w:left="720"/>
      <w:contextualSpacing/>
    </w:pPr>
  </w:style>
  <w:style w:type="character" w:styleId="a4">
    <w:name w:val="Hyperlink"/>
    <w:basedOn w:val="a0"/>
    <w:uiPriority w:val="99"/>
    <w:unhideWhenUsed/>
    <w:rsid w:val="006003A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F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348"/>
    <w:pPr>
      <w:ind w:left="720"/>
      <w:contextualSpacing/>
    </w:pPr>
  </w:style>
  <w:style w:type="character" w:styleId="a4">
    <w:name w:val="Hyperlink"/>
    <w:basedOn w:val="a0"/>
    <w:uiPriority w:val="99"/>
    <w:unhideWhenUsed/>
    <w:rsid w:val="00600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qe.voly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6501</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4</cp:revision>
  <dcterms:created xsi:type="dcterms:W3CDTF">2023-07-24T07:44:00Z</dcterms:created>
  <dcterms:modified xsi:type="dcterms:W3CDTF">2023-07-24T07:50:00Z</dcterms:modified>
</cp:coreProperties>
</file>