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4"/>
        <w:gridCol w:w="6889"/>
      </w:tblGrid>
      <w:tr w:rsidR="00D064EF" w:rsidRPr="00D064EF" w:rsidTr="00275239">
        <w:trPr>
          <w:trHeight w:val="987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5F5CD0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10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авідувач сектору </w:t>
            </w:r>
            <w:r w:rsidR="008439A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фінансово-бухгалтерського обліку та звітності – головний бухгалтер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  <w:r w:rsidR="006F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«Б»</w:t>
            </w:r>
          </w:p>
          <w:p w:rsidR="00D064EF" w:rsidRPr="00D064EF" w:rsidRDefault="00D064EF" w:rsidP="008439AC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rPr>
          <w:trHeight w:val="266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064EF" w:rsidRPr="00A940F6" w:rsidRDefault="0006332E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Організовує роботу з ведення </w:t>
            </w:r>
            <w:r w:rsidR="00D71D3D"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бухгалтерського обліку та забезпечує виконання завдань, покладених на </w:t>
            </w:r>
            <w:r w:rsidR="00D71D3D" w:rsidRPr="00A94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сектор.</w:t>
            </w:r>
          </w:p>
          <w:p w:rsidR="00D71D3D" w:rsidRPr="00A940F6" w:rsidRDefault="00D71D3D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Здійснює керівництво діяльністю се</w:t>
            </w:r>
            <w:r w:rsidR="006D5E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ктору, забезпечує раціональний </w:t>
            </w:r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та ефективний розподіл посадових обов'язків між його працівниками з урахуванням вимог щодо забезпечення захисту інформації та запобігання зловживанням під час ведення бухгалтерського обліку</w:t>
            </w:r>
            <w:r w:rsidRPr="00A940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71D3D" w:rsidRPr="00A940F6" w:rsidRDefault="00D71D3D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Погоджує </w:t>
            </w:r>
            <w:proofErr w:type="spellStart"/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про</w:t>
            </w:r>
            <w:r w:rsidR="006D5E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є</w:t>
            </w:r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кти</w:t>
            </w:r>
            <w:proofErr w:type="spellEnd"/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договорів (контрактів), у тому числі про повну індивідуальну матеріальну відповідальність, забезпечуючи дотримання вимог законодавства щодо цільового використання бюджетних коштів та збереження майна.</w:t>
            </w:r>
          </w:p>
          <w:p w:rsidR="00D71D3D" w:rsidRPr="00A940F6" w:rsidRDefault="00D71D3D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Здійснює у межах своїх повноважень заходи щодо відшкодування винними особами збитків від нестач, розтрат, крадіжок</w:t>
            </w:r>
            <w:r w:rsidRPr="00A940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A22F3" w:rsidRPr="00A940F6" w:rsidRDefault="00D71D3D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Погоджує кандидатури працівників бюджетної установи, яким надається право складати та підписувати первинні документи щодо проведення господарських  операцій, пов'язаних з відпуском (витрачанням) грошових коштів, документів, товарно-матеріальних цінностей, нематеріальних активів та іншого майна.</w:t>
            </w:r>
          </w:p>
          <w:p w:rsidR="005A22F3" w:rsidRPr="00A940F6" w:rsidRDefault="005A22F3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Подає керівникові управління Служби пропозиції щодо: </w:t>
            </w:r>
          </w:p>
          <w:p w:rsidR="005A22F3" w:rsidRPr="00A940F6" w:rsidRDefault="005A22F3" w:rsidP="005A22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17" w:right="28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1" w:name="o79"/>
            <w:bookmarkEnd w:id="1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визначення облікової політики, зміни обраної облікової політики з урахуванням особливостей діяльності управління Служби і технології оброблення облікових даних, у тому числі системи та форм внутрішньогосподарського (управлінського) обліку та правил документообігу, додаткової системи рахунків і регістрів аналітичного обліку, звітності та контролю за господарськими операціями;</w:t>
            </w:r>
            <w:bookmarkStart w:id="2" w:name="o80"/>
            <w:bookmarkEnd w:id="2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визначення оптимальної  структури сектору та чисельності її працівників;</w:t>
            </w:r>
            <w:bookmarkStart w:id="3" w:name="o81"/>
            <w:bookmarkEnd w:id="3"/>
          </w:p>
          <w:p w:rsidR="005A22F3" w:rsidRPr="00A940F6" w:rsidRDefault="005A22F3" w:rsidP="005A22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17" w:right="28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призначення на посаду та звільнення з посади працівників сектору; </w:t>
            </w:r>
            <w:bookmarkStart w:id="4" w:name="o82"/>
            <w:bookmarkEnd w:id="4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вибору та впровадження уніфікованої автоматизованої системи бухгалтерського обліку та звітності з урахуванням особливостей діяльності управління Служби; </w:t>
            </w:r>
            <w:bookmarkStart w:id="5" w:name="o83"/>
            <w:bookmarkEnd w:id="5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створення умов для належного збереження майна, цільового та ефективного використання фінансових, матеріальних (нематеріальних), інформаційних та трудових ресурсів; </w:t>
            </w:r>
            <w:bookmarkStart w:id="6" w:name="o84"/>
            <w:bookmarkEnd w:id="6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визначення джерел погашення кредиторської заборгованості; </w:t>
            </w:r>
          </w:p>
          <w:p w:rsidR="005A22F3" w:rsidRPr="00A940F6" w:rsidRDefault="005A22F3" w:rsidP="005A22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17" w:right="28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7" w:name="o85"/>
            <w:bookmarkEnd w:id="7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притягнення до відповідальності працівників сектору, за результатами контрольних заходів, проведених державними органами та підрозділами бюджетної  установи, що уповноважені здійснювати контроль за дотриманням вимог бюджетного законодавства;</w:t>
            </w:r>
            <w:bookmarkStart w:id="8" w:name="o86"/>
            <w:bookmarkEnd w:id="8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удосконалення порядку здійснення поточного контролю; </w:t>
            </w:r>
            <w:bookmarkStart w:id="9" w:name="o87"/>
            <w:bookmarkEnd w:id="9"/>
          </w:p>
          <w:p w:rsidR="005A22F3" w:rsidRPr="00A940F6" w:rsidRDefault="005A22F3" w:rsidP="00A940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1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організації навчання працівників сектору, з метою підвищення їх </w:t>
            </w:r>
            <w:proofErr w:type="spellStart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професійно</w:t>
            </w:r>
            <w:proofErr w:type="spellEnd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-кваліфікаційного рівня; </w:t>
            </w:r>
            <w:bookmarkStart w:id="10" w:name="o88"/>
            <w:bookmarkEnd w:id="10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забезпечення сектору </w:t>
            </w: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нормативно-правовими актами, довідковими та інформаційними матеріалами щодо ведення бухгалтерського обліку та складення звітності;</w:t>
            </w:r>
          </w:p>
          <w:p w:rsidR="005A22F3" w:rsidRPr="00A940F6" w:rsidRDefault="005A22F3" w:rsidP="00A940F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42" w:hanging="425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Підписує звітність та документи, які є підставою для: </w:t>
            </w:r>
            <w:bookmarkStart w:id="11" w:name="o90"/>
            <w:bookmarkEnd w:id="11"/>
          </w:p>
          <w:p w:rsidR="00A940F6" w:rsidRDefault="005A22F3" w:rsidP="00A940F6">
            <w:pPr>
              <w:pStyle w:val="HTML"/>
              <w:shd w:val="clear" w:color="auto" w:fill="FFFFFF"/>
              <w:ind w:left="21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перерахування податків і зборів (обов'язкових платежів); </w:t>
            </w:r>
            <w:bookmarkStart w:id="12" w:name="o91"/>
            <w:bookmarkEnd w:id="12"/>
          </w:p>
          <w:p w:rsidR="00A940F6" w:rsidRDefault="005A22F3" w:rsidP="00A940F6">
            <w:pPr>
              <w:pStyle w:val="HTML"/>
              <w:shd w:val="clear" w:color="auto" w:fill="FFFFFF"/>
              <w:ind w:left="21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проведення розрахунків відповідно до укладених договорів; </w:t>
            </w:r>
            <w:bookmarkStart w:id="13" w:name="o92"/>
            <w:bookmarkStart w:id="14" w:name="o93"/>
            <w:bookmarkEnd w:id="13"/>
            <w:bookmarkEnd w:id="14"/>
          </w:p>
          <w:p w:rsidR="00A940F6" w:rsidRDefault="005A22F3" w:rsidP="00A940F6">
            <w:pPr>
              <w:pStyle w:val="HTML"/>
              <w:shd w:val="clear" w:color="auto" w:fill="FFFFFF"/>
              <w:ind w:left="21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оприбуткування та списання рухомого і нерухомого майна; </w:t>
            </w:r>
            <w:bookmarkStart w:id="15" w:name="o94"/>
            <w:bookmarkEnd w:id="15"/>
            <w:proofErr w:type="spellStart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проведення</w:t>
            </w:r>
            <w:proofErr w:type="spellEnd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інших</w:t>
            </w:r>
            <w:proofErr w:type="spellEnd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господарських</w:t>
            </w:r>
            <w:proofErr w:type="spellEnd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операцій</w:t>
            </w:r>
            <w:proofErr w:type="spellEnd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:rsidR="00A940F6" w:rsidRPr="00A940F6" w:rsidRDefault="005A22F3" w:rsidP="00A940F6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clear" w:pos="916"/>
                <w:tab w:val="left" w:pos="642"/>
              </w:tabs>
              <w:ind w:left="217" w:firstLine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Відмовляє у прийнятті до обліку документів, підготовлених з порушенням встановлених вимог, а також документів щодо господарських операцій, що проводяться з порушенн</w:t>
            </w:r>
            <w:r w:rsidR="000633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ям законодавства, та інформує </w:t>
            </w: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керівника  управління Служби про встановлені факти порушення бюджетного законодавства</w:t>
            </w:r>
            <w:r w:rsidR="00A940F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5A22F3" w:rsidRPr="00A940F6" w:rsidRDefault="005A22F3" w:rsidP="00A940F6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clear" w:pos="916"/>
                <w:tab w:val="left" w:pos="642"/>
              </w:tabs>
              <w:ind w:left="217" w:firstLine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proofErr w:type="spellStart"/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за: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відображенням у бухгалтерськом</w:t>
            </w:r>
            <w:r w:rsidR="00A940F6">
              <w:rPr>
                <w:rFonts w:ascii="Times New Roman" w:hAnsi="Times New Roman" w:cs="Times New Roman"/>
                <w:sz w:val="24"/>
                <w:szCs w:val="24"/>
              </w:rPr>
              <w:t xml:space="preserve">у обліку всіх господарських </w:t>
            </w: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операцій, що проводяться управлінням Служби;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складенням звітності;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цільовим та ефективним використанням фінансових, матеріальних </w:t>
            </w:r>
            <w:r w:rsidR="00A940F6">
              <w:rPr>
                <w:rFonts w:ascii="Times New Roman" w:hAnsi="Times New Roman" w:cs="Times New Roman"/>
                <w:sz w:val="24"/>
                <w:szCs w:val="24"/>
              </w:rPr>
              <w:t xml:space="preserve">(нематеріальних), </w:t>
            </w: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інформаційних та трудових ресурсів, збереженням майна;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дотриманням вимог законодавства щодо списання (передачі) рухомого та нерухомого майна управління Служби;</w:t>
            </w:r>
          </w:p>
          <w:p w:rsidR="005A22F3" w:rsidRPr="00A940F6" w:rsidRDefault="00A940F6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правильністю проведення розрахунків при здійсненні оплати товарів, робіт та </w:t>
            </w:r>
            <w:r w:rsidR="005A22F3" w:rsidRPr="00A940F6">
              <w:rPr>
                <w:rFonts w:ascii="Times New Roman" w:hAnsi="Times New Roman" w:cs="Times New Roman"/>
                <w:sz w:val="24"/>
                <w:szCs w:val="24"/>
              </w:rPr>
              <w:t>послуг,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 відповідністю взятих бюджетних зоб</w:t>
            </w:r>
            <w:r w:rsidR="008C46DE">
              <w:rPr>
                <w:rFonts w:ascii="Times New Roman" w:hAnsi="Times New Roman" w:cs="Times New Roman"/>
                <w:sz w:val="24"/>
                <w:szCs w:val="24"/>
              </w:rPr>
              <w:t xml:space="preserve">ов'язань відповідним бюджетним </w:t>
            </w:r>
            <w:r w:rsidR="005A22F3" w:rsidRPr="00A940F6">
              <w:rPr>
                <w:rFonts w:ascii="Times New Roman" w:hAnsi="Times New Roman" w:cs="Times New Roman"/>
                <w:sz w:val="24"/>
                <w:szCs w:val="24"/>
              </w:rPr>
              <w:t>асигнуванням, паспорту бюджетної програми (у разі застосування програмно</w:t>
            </w:r>
            <w:r w:rsidR="007C2912">
              <w:rPr>
                <w:rFonts w:ascii="Times New Roman" w:hAnsi="Times New Roman" w:cs="Times New Roman"/>
                <w:sz w:val="24"/>
                <w:szCs w:val="24"/>
              </w:rPr>
              <w:t xml:space="preserve">-цільового методу в бюджетному </w:t>
            </w:r>
            <w:r w:rsidR="005A22F3"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процесі) та відповідністю платежів взятим бюджетним зобов'язанням та бюджетним асигнуванням; 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станом погашення та списання відповідно до законодавств</w:t>
            </w:r>
            <w:r w:rsidR="008C46DE">
              <w:rPr>
                <w:rFonts w:ascii="Times New Roman" w:hAnsi="Times New Roman" w:cs="Times New Roman"/>
                <w:sz w:val="24"/>
                <w:szCs w:val="24"/>
              </w:rPr>
              <w:t xml:space="preserve">а дебіторської заборгованості </w:t>
            </w: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Служби; 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додержанням вимог законодавства під час здійснення попередньої оплати товарів, робіт та послуг за бюджетні кошти; 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оформленням матеріалів щодо нестачі, крадіжки грошових коштів та майна, псування активів; </w:t>
            </w:r>
          </w:p>
          <w:p w:rsidR="008C46DE" w:rsidRDefault="005A22F3" w:rsidP="008C46DE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розробленням та здійсненням заходів щодо д</w:t>
            </w:r>
            <w:r w:rsidR="00A940F6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та підвищення рівня </w:t>
            </w: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фінансово-бюджетної дисципліни працівників сектору фінансово-бухгалтерського обліку та звітності; усуненням порушень і недоліків, виявлених під час контрольних </w:t>
            </w:r>
            <w:r w:rsidR="00A940F6">
              <w:rPr>
                <w:rFonts w:ascii="Times New Roman" w:hAnsi="Times New Roman" w:cs="Times New Roman"/>
                <w:sz w:val="24"/>
                <w:szCs w:val="24"/>
              </w:rPr>
              <w:t xml:space="preserve">заходів, </w:t>
            </w: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проведених державними органами та підрозділами бюджетної установи, що  уповноважені здійснювати контроль за дотриманням вимог бюджетного законодавства.</w:t>
            </w:r>
          </w:p>
          <w:p w:rsidR="00D71D3D" w:rsidRPr="008C46DE" w:rsidRDefault="005A22F3" w:rsidP="008C46D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ind w:left="217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46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огоджує документи, пов'язані з </w:t>
            </w:r>
            <w:proofErr w:type="spellStart"/>
            <w:r w:rsidRPr="008C46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витрачаннями</w:t>
            </w:r>
            <w:proofErr w:type="spellEnd"/>
            <w:r w:rsidRPr="008C46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фонду заробітної плати, встановленням посадових окладів і надбавок працівникам, виконує інші обов'язки, передбачені законодавством.</w:t>
            </w:r>
          </w:p>
        </w:tc>
      </w:tr>
      <w:tr w:rsidR="00D064EF" w:rsidRPr="00D064EF" w:rsidTr="00275239">
        <w:trPr>
          <w:trHeight w:val="402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A940F6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A940F6" w:rsidRDefault="007B581E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64EF"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за вислугу років у розмірі, визначеному статтею 52 Закону України «Про державну службу»,</w:t>
            </w:r>
          </w:p>
          <w:p w:rsidR="00D064EF" w:rsidRPr="00A940F6" w:rsidRDefault="007B581E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064EF"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за ранг державного службовця відповідно до вимог постанови Кабінету Мін</w:t>
            </w:r>
            <w:r w:rsidR="00EB0019"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істрів України від 18.01.2017 №</w:t>
            </w:r>
            <w:r w:rsidR="00D064EF"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15 «Деякі питання оплати праці працівників державних органів» (зі змінами).</w:t>
            </w:r>
          </w:p>
        </w:tc>
      </w:tr>
      <w:tr w:rsidR="00D064EF" w:rsidRPr="00D064EF" w:rsidTr="00275239">
        <w:trPr>
          <w:trHeight w:val="538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766EA8" w:rsidRDefault="00766EA8" w:rsidP="002C6D18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8">
              <w:rPr>
                <w:rFonts w:ascii="Times New Roman" w:hAnsi="Times New Roman" w:cs="Times New Roman"/>
                <w:sz w:val="24"/>
                <w:szCs w:val="24"/>
              </w:rPr>
              <w:t xml:space="preserve">граничний строк перебування на посаді - </w:t>
            </w:r>
            <w:r w:rsidRPr="00766EA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 період військової служби основного працівника під час дії особливого періоду</w:t>
            </w:r>
            <w:r w:rsidRPr="00766EA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uk-UA"/>
              </w:rPr>
              <w:t xml:space="preserve"> </w:t>
            </w:r>
            <w:r w:rsidRPr="00766EA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uk-UA"/>
              </w:rPr>
              <w:t xml:space="preserve">або </w:t>
            </w:r>
            <w:r w:rsidRPr="00766E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</w:t>
            </w:r>
            <w:r w:rsidR="00FE6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bookmarkStart w:id="16" w:name="_GoBack"/>
            <w:bookmarkEnd w:id="16"/>
            <w:r w:rsidR="00FE6BDD"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DD" w:rsidRPr="00D064EF">
              <w:rPr>
                <w:rFonts w:ascii="Times New Roman" w:hAnsi="Times New Roman" w:cs="Times New Roman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275239"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064EF" w:rsidRPr="00D064EF" w:rsidRDefault="007B581E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 картка встановленого зразка в електронному вигляді               (з використанням власноручного підпису)</w:t>
            </w:r>
            <w:r w:rsidR="00D064EF"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="00D064EF"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7B581E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за формою згідно з додатком 2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</w:t>
            </w:r>
            <w:r w:rsidR="00B9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України від 25.03.2016 року №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7B581E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31F64" w:rsidRPr="00D75785" w:rsidRDefault="00D31F64" w:rsidP="00D31F64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приймаються до </w:t>
            </w:r>
            <w:r w:rsidR="002B1E0C" w:rsidRPr="002B1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години </w:t>
            </w:r>
            <w:r w:rsidR="002B1E0C" w:rsidRPr="002B1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хвилин </w:t>
            </w:r>
            <w:r w:rsidR="002B1E0C" w:rsidRPr="00215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  <w:r w:rsidR="006D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липня</w:t>
            </w: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адресою: </w:t>
            </w:r>
            <w:proofErr w:type="spellStart"/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</w:p>
          <w:p w:rsidR="00D31F64" w:rsidRPr="00D75785" w:rsidRDefault="00D31F64" w:rsidP="00D31F64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4EF" w:rsidRPr="001833A7" w:rsidRDefault="00D31F64" w:rsidP="00D31F64">
            <w:pPr>
              <w:shd w:val="clear" w:color="auto" w:fill="FFFFFF" w:themeFill="background1"/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275239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31F64" w:rsidRDefault="008B7D1B" w:rsidP="00D31F64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275239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Конституції України;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Закону України «Про державну службу»;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 xml:space="preserve">Закону України «Про запобігання корупції»;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Закону України «Про центральні органи виконавчої влади»;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Закону України «Про звернення громадян»;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Закону України «Про доступ до публічної інформації»;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 xml:space="preserve">Кодексу Законів про Працю України;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 xml:space="preserve">Бюджетного Кодексу України;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 xml:space="preserve">Податкового кодексу України;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 xml:space="preserve">Закону України «Про захист персональних даних»;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Закону України «Про бухгалтерський облік та фінансову звітність в Україні»;</w:t>
            </w:r>
          </w:p>
          <w:p w:rsidR="00D064EF" w:rsidRDefault="00653FEA" w:rsidP="00653FEA">
            <w:pPr>
              <w:spacing w:after="0" w:line="240" w:lineRule="auto"/>
              <w:ind w:right="28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Закону У</w:t>
            </w:r>
            <w:r w:rsidR="00EE6DCF">
              <w:rPr>
                <w:rFonts w:ascii="Times New Roman" w:eastAsia="Calibri" w:hAnsi="Times New Roman" w:cs="Times New Roman"/>
                <w:sz w:val="24"/>
              </w:rPr>
              <w:t>країни «Про публічні закупівлі»;</w:t>
            </w:r>
          </w:p>
          <w:p w:rsidR="00EE6DCF" w:rsidRPr="00D064EF" w:rsidRDefault="00EE6DCF" w:rsidP="00653FEA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Положення про управління Державної служби якості освіти у Київській області</w:t>
            </w:r>
          </w:p>
        </w:tc>
      </w:tr>
    </w:tbl>
    <w:p w:rsid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C2912" w:rsidRPr="00D064EF" w:rsidRDefault="007C2912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вакантної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Default="00D064EF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</w:t>
      </w:r>
      <w:r w:rsidR="0027523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веб</w:t>
      </w:r>
      <w:r w:rsidR="007D53B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сайті Національного агентства з питань запобігання корупції.</w:t>
      </w:r>
    </w:p>
    <w:p w:rsidR="00026BE7" w:rsidRPr="00026BE7" w:rsidRDefault="00026BE7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265578">
      <w:type w:val="continuous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E7F"/>
    <w:multiLevelType w:val="hybridMultilevel"/>
    <w:tmpl w:val="61AA51CA"/>
    <w:lvl w:ilvl="0" w:tplc="4F68D198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44E67D54"/>
    <w:multiLevelType w:val="hybridMultilevel"/>
    <w:tmpl w:val="61AA51CA"/>
    <w:lvl w:ilvl="0" w:tplc="4F68D198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529F"/>
    <w:multiLevelType w:val="hybridMultilevel"/>
    <w:tmpl w:val="61AA51CA"/>
    <w:lvl w:ilvl="0" w:tplc="4F68D198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6DA9405F"/>
    <w:multiLevelType w:val="hybridMultilevel"/>
    <w:tmpl w:val="56A43172"/>
    <w:lvl w:ilvl="0" w:tplc="A19C718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59819B7"/>
    <w:multiLevelType w:val="hybridMultilevel"/>
    <w:tmpl w:val="61AA51CA"/>
    <w:lvl w:ilvl="0" w:tplc="4F68D198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1015E"/>
    <w:rsid w:val="00026BE7"/>
    <w:rsid w:val="0006332E"/>
    <w:rsid w:val="001833A7"/>
    <w:rsid w:val="00215B14"/>
    <w:rsid w:val="00265578"/>
    <w:rsid w:val="00275239"/>
    <w:rsid w:val="0028095B"/>
    <w:rsid w:val="002B1E0C"/>
    <w:rsid w:val="002C6D18"/>
    <w:rsid w:val="004977F8"/>
    <w:rsid w:val="00544CDA"/>
    <w:rsid w:val="005647AD"/>
    <w:rsid w:val="005A22F3"/>
    <w:rsid w:val="005B248B"/>
    <w:rsid w:val="005F5CD0"/>
    <w:rsid w:val="00604F7B"/>
    <w:rsid w:val="00653FEA"/>
    <w:rsid w:val="006D5E66"/>
    <w:rsid w:val="006F267F"/>
    <w:rsid w:val="00736D01"/>
    <w:rsid w:val="00754D12"/>
    <w:rsid w:val="00766427"/>
    <w:rsid w:val="00766EA8"/>
    <w:rsid w:val="007B581E"/>
    <w:rsid w:val="007C2912"/>
    <w:rsid w:val="007D53B0"/>
    <w:rsid w:val="008439AC"/>
    <w:rsid w:val="008B7D1B"/>
    <w:rsid w:val="008C46DE"/>
    <w:rsid w:val="008C4BEF"/>
    <w:rsid w:val="009725E7"/>
    <w:rsid w:val="00A14545"/>
    <w:rsid w:val="00A800D0"/>
    <w:rsid w:val="00A940F6"/>
    <w:rsid w:val="00B87B55"/>
    <w:rsid w:val="00B92CB5"/>
    <w:rsid w:val="00BF1BBE"/>
    <w:rsid w:val="00C360D2"/>
    <w:rsid w:val="00CE55FA"/>
    <w:rsid w:val="00D064EF"/>
    <w:rsid w:val="00D31F64"/>
    <w:rsid w:val="00D35989"/>
    <w:rsid w:val="00D71D3D"/>
    <w:rsid w:val="00E17EE3"/>
    <w:rsid w:val="00E2423E"/>
    <w:rsid w:val="00EB0019"/>
    <w:rsid w:val="00EE6DCF"/>
    <w:rsid w:val="00F30050"/>
    <w:rsid w:val="00F70637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1C86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1D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A2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22F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5842</Words>
  <Characters>3330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2023-02-07T08:52:00Z</dcterms:created>
  <dcterms:modified xsi:type="dcterms:W3CDTF">2023-07-19T09:26:00Z</dcterms:modified>
</cp:coreProperties>
</file>