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4"/>
        <w:gridCol w:w="6889"/>
      </w:tblGrid>
      <w:tr w:rsidR="00D064EF" w:rsidRPr="00D064EF" w:rsidTr="00275239">
        <w:trPr>
          <w:trHeight w:val="987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5F5CD0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1015E">
              <w:rPr>
                <w:rFonts w:ascii="Times New Roman" w:eastAsia="Times New Roman" w:hAnsi="Times New Roman" w:cs="Times New Roman"/>
                <w:sz w:val="24"/>
                <w:szCs w:val="24"/>
              </w:rPr>
              <w:t>авідувач сектору інформаційно-організаційного забезпечення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  <w:r w:rsidR="0081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064EF" w:rsidRPr="00D064EF" w:rsidRDefault="0081624D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«Б»</w:t>
            </w:r>
          </w:p>
        </w:tc>
      </w:tr>
      <w:tr w:rsidR="00D064EF" w:rsidRPr="00D064EF" w:rsidTr="00275239">
        <w:trPr>
          <w:trHeight w:val="266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виконання сектором інформаційно-організаційного забезпечення (далі – Сектор) управління Державної служб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 якості освіти у Київській області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 Правил внутрішнього службового розпорядку.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 форми їх створення; здійснює 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розроблення номенклатури справ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Контролює дотримання структурними підрозділами управління Служби вимог Інструкції з діловодства і національних стандартів та строків виконання основних документів; готує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Формує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річних планів роботи за пропозиціями структурних підрозділів управління Служби та головного спеціаліста 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головного спеціаліста-юрисконсульта, головного спеціаліста з питань запобігання та виявлення корупції (відповідно до розподілу обов’язків) та подає на затвердження начальнику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організаційні заходи із підготовки 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8.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Готує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наказів управління Служби, інформації, довідок, службових записок з питань інформаційно-організаційної роботи.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9.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Взаємодіє в межах повноважень з відділами та секторами управління Служби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 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спеціалістом-юрисконсультом, головним спеціалістом з питань запобігання та виявлення корупції.</w:t>
            </w:r>
          </w:p>
          <w:p w:rsidR="00D064EF" w:rsidRPr="00736D01" w:rsidRDefault="00E17EE3" w:rsidP="00736D01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10.</w:t>
            </w:r>
            <w:r w:rsidR="00A14545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 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</w:tc>
      </w:tr>
      <w:tr w:rsidR="00D064EF" w:rsidRPr="00D064EF" w:rsidTr="00275239">
        <w:trPr>
          <w:trHeight w:val="402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D064EF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</w:t>
            </w:r>
            <w:r w:rsidR="00EB0019">
              <w:rPr>
                <w:rFonts w:ascii="Times New Roman" w:eastAsia="Times New Roman" w:hAnsi="Times New Roman" w:cs="Times New Roman"/>
                <w:sz w:val="24"/>
                <w:szCs w:val="24"/>
              </w:rPr>
              <w:t>істрів України від 18.01.2017 №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15 «Деякі питання оплати праці працівників державних органів» (зі змінами).</w:t>
            </w:r>
          </w:p>
        </w:tc>
      </w:tr>
      <w:tr w:rsidR="00D064EF" w:rsidRPr="00D064EF" w:rsidTr="00275239">
        <w:trPr>
          <w:trHeight w:val="538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2C6D18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275239"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</w:t>
            </w:r>
            <w:r w:rsidR="00B9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України від 25.03.2016 року №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31F64" w:rsidRPr="00D75785" w:rsidRDefault="00D064EF" w:rsidP="00D31F64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31F64"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приймаються до 15 години 45 хвилин 30 червня </w:t>
            </w:r>
            <w:r w:rsidR="00D31F64"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="00D31F64"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="00D31F64"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="00D31F64"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="00D31F64"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адресою: </w:t>
            </w:r>
            <w:proofErr w:type="spellStart"/>
            <w:r w:rsidR="00D31F64"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="00D31F64"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</w:p>
          <w:p w:rsidR="00D31F64" w:rsidRPr="00D75785" w:rsidRDefault="00D31F64" w:rsidP="00D31F64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4EF" w:rsidRPr="001833A7" w:rsidRDefault="00D31F64" w:rsidP="00D31F64">
            <w:pPr>
              <w:shd w:val="clear" w:color="auto" w:fill="FFFFFF" w:themeFill="background1"/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275239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31F64" w:rsidRDefault="008B7D1B" w:rsidP="00D31F64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організацій незалежно від форми власності не менше двох років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275239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4A44B8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</w:t>
            </w:r>
            <w:bookmarkStart w:id="1" w:name="_GoBack"/>
            <w:bookmarkEnd w:id="1"/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ни «Про дошкільну освіту»;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D064EF" w:rsidRPr="004A44B8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Державну службу якості освіти </w:t>
            </w:r>
            <w:r w:rsidR="00BF6B05" w:rsidRPr="004A44B8">
              <w:rPr>
                <w:rFonts w:ascii="Times New Roman" w:hAnsi="Times New Roman" w:cs="Times New Roman"/>
                <w:sz w:val="24"/>
                <w:szCs w:val="24"/>
              </w:rPr>
              <w:t>у Київській області;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</w:t>
            </w:r>
            <w:r w:rsidR="0028095B" w:rsidRPr="004A44B8">
              <w:rPr>
                <w:rFonts w:ascii="Times New Roman" w:hAnsi="Times New Roman" w:cs="Times New Roman"/>
                <w:sz w:val="24"/>
                <w:szCs w:val="24"/>
              </w:rPr>
              <w:t>країни від 09 січня 2019 року №</w:t>
            </w: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вакантної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Default="00D064EF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</w:t>
      </w:r>
      <w:r w:rsidR="0027523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веб</w:t>
      </w:r>
      <w:r w:rsidR="007D53B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сайті Національного агентства з питань запобігання корупції.</w:t>
      </w:r>
    </w:p>
    <w:p w:rsidR="00026BE7" w:rsidRPr="00026BE7" w:rsidRDefault="00026BE7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1015E"/>
    <w:rsid w:val="00026BE7"/>
    <w:rsid w:val="000C01B5"/>
    <w:rsid w:val="001833A7"/>
    <w:rsid w:val="00275239"/>
    <w:rsid w:val="0028095B"/>
    <w:rsid w:val="002C6D18"/>
    <w:rsid w:val="004977F8"/>
    <w:rsid w:val="004A44B8"/>
    <w:rsid w:val="00544CDA"/>
    <w:rsid w:val="005647AD"/>
    <w:rsid w:val="005B248B"/>
    <w:rsid w:val="005F5CD0"/>
    <w:rsid w:val="00604F7B"/>
    <w:rsid w:val="00736D01"/>
    <w:rsid w:val="00754D12"/>
    <w:rsid w:val="00766427"/>
    <w:rsid w:val="007D53B0"/>
    <w:rsid w:val="0081624D"/>
    <w:rsid w:val="008B7D1B"/>
    <w:rsid w:val="008C4BEF"/>
    <w:rsid w:val="009725E7"/>
    <w:rsid w:val="00A14545"/>
    <w:rsid w:val="00A800D0"/>
    <w:rsid w:val="00B87B55"/>
    <w:rsid w:val="00B92CB5"/>
    <w:rsid w:val="00BF1BBE"/>
    <w:rsid w:val="00BF6B05"/>
    <w:rsid w:val="00C360D2"/>
    <w:rsid w:val="00CE55FA"/>
    <w:rsid w:val="00D064EF"/>
    <w:rsid w:val="00D31F64"/>
    <w:rsid w:val="00E17EE3"/>
    <w:rsid w:val="00E2423E"/>
    <w:rsid w:val="00EB0019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B425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4500</Words>
  <Characters>2566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2023-02-07T08:52:00Z</dcterms:created>
  <dcterms:modified xsi:type="dcterms:W3CDTF">2023-06-22T13:07:00Z</dcterms:modified>
</cp:coreProperties>
</file>