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2651E" w14:textId="77777777" w:rsidR="00314D12" w:rsidRDefault="00B0081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6E75"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</w:t>
            </w:r>
            <w:r w:rsid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E75" w:rsidRP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відділу інституційного аудиту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46DC64F3" w:rsidR="00E02809" w:rsidRPr="00E02809" w:rsidRDefault="00E0280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2809">
              <w:rPr>
                <w:rFonts w:ascii="Times New Roman" w:hAnsi="Times New Roman" w:cs="Times New Roman"/>
                <w:sz w:val="24"/>
                <w:szCs w:val="24"/>
              </w:rPr>
              <w:t>(третя вакантна посада</w:t>
            </w:r>
            <w:r w:rsidRPr="00E02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4DC7DB0A" w:rsidR="00B76E75" w:rsidRPr="005A1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проведенні інституційних аудитів закладів </w:t>
            </w:r>
            <w:r w:rsidR="00777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1C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7C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E1C33">
              <w:rPr>
                <w:rFonts w:ascii="Times New Roman" w:hAnsi="Times New Roman" w:cs="Times New Roman"/>
                <w:sz w:val="24"/>
                <w:szCs w:val="24"/>
              </w:rPr>
              <w:t>шкіль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>ної освіти</w:t>
            </w:r>
            <w:r w:rsidR="00B76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005617" w14:textId="30513F21" w:rsidR="005A1E75" w:rsidRPr="005A1E75" w:rsidRDefault="00B76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адання рекомендацій закладам </w:t>
            </w:r>
            <w:r w:rsidR="0077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</w:t>
            </w:r>
            <w:r w:rsidR="005E1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шкільної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щодо організації та функціонування внутрішньої системи забезпечення якості освіти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F379B7" w14:textId="24CFE3B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роз’яснення з питань, що відносяться до повноважень, розгляд звернень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10E4A" w14:textId="3068A49F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DDF82F" w14:textId="2D48B376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озроблення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розпорядчих документів, аналітичних, довідкових та інших матеріалів  з питань загальної середньої освіти.</w:t>
            </w:r>
          </w:p>
          <w:p w14:paraId="058711F9" w14:textId="441E0AC3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Взаємодія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Закарпатській області, у межах повноважень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C92A57" w14:textId="6F5A566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олучення до здійснення заходів державного нагляду (контролю) на території, не віднесеній до повноважень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6A1DE1" w14:textId="5F3A63F0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поточних завдань, визначених річними, місячними, тижневими планами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17566D" w14:textId="589F6358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системою зовнішнього оцінювання і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освітніх та управлінських процесів у закладах освіти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-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 визначеними правами доступу в системі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B6258" w14:textId="40856802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вимог інструкцій по використанню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D8C680" w14:textId="2B2315F7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несення актуальних і достовірних даних, відомостей, інформації до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43F1FE" w14:textId="682DD025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Інструкції користувача з дотримання політики безпеки при роботі з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780C7" w14:textId="791B739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FF39DE0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130EB2">
              <w:rPr>
                <w:sz w:val="24"/>
                <w:szCs w:val="24"/>
                <w:lang w:val="ru-RU"/>
              </w:rPr>
              <w:t>04</w:t>
            </w:r>
            <w:r w:rsidR="00D42F4A">
              <w:rPr>
                <w:sz w:val="24"/>
                <w:szCs w:val="24"/>
              </w:rPr>
              <w:t xml:space="preserve"> </w:t>
            </w:r>
            <w:r w:rsidR="00130EB2" w:rsidRPr="00130EB2">
              <w:rPr>
                <w:sz w:val="24"/>
                <w:szCs w:val="24"/>
              </w:rPr>
              <w:t>лип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4924EE21" w:rsidR="00C15FB6" w:rsidRDefault="00C15FB6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</w:t>
            </w:r>
            <w:proofErr w:type="spellStart"/>
            <w:r w:rsidRPr="00D42F4A">
              <w:rPr>
                <w:szCs w:val="28"/>
              </w:rPr>
              <w:t>додатковою</w:t>
            </w:r>
            <w:proofErr w:type="spellEnd"/>
            <w:r w:rsidRPr="00D42F4A">
              <w:rPr>
                <w:szCs w:val="28"/>
              </w:rPr>
              <w:t xml:space="preserve"> </w:t>
            </w:r>
            <w:proofErr w:type="spellStart"/>
            <w:r w:rsidRPr="00D42F4A">
              <w:rPr>
                <w:szCs w:val="28"/>
              </w:rPr>
              <w:t>інформацією</w:t>
            </w:r>
            <w:proofErr w:type="spellEnd"/>
            <w:r w:rsidRPr="00D42F4A">
              <w:rPr>
                <w:szCs w:val="28"/>
              </w:rPr>
              <w:t xml:space="preserve"> Ви можете </w:t>
            </w:r>
            <w:proofErr w:type="spellStart"/>
            <w:r w:rsidRPr="00D42F4A">
              <w:rPr>
                <w:szCs w:val="28"/>
              </w:rPr>
              <w:t>звернутись</w:t>
            </w:r>
            <w:proofErr w:type="spellEnd"/>
            <w:r w:rsidRPr="00D42F4A">
              <w:rPr>
                <w:szCs w:val="28"/>
              </w:rPr>
              <w:t xml:space="preserve"> до </w:t>
            </w:r>
            <w:proofErr w:type="spellStart"/>
            <w:r w:rsidR="0070121F" w:rsidRPr="0070121F">
              <w:rPr>
                <w:rFonts w:eastAsia="Calibri"/>
              </w:rPr>
              <w:t>головн</w:t>
            </w:r>
            <w:proofErr w:type="spellEnd"/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</w:t>
            </w:r>
            <w:r w:rsidR="00B76E75" w:rsidRPr="00B76E75">
              <w:rPr>
                <w:rFonts w:eastAsia="Calibri"/>
              </w:rPr>
              <w:t xml:space="preserve"> </w:t>
            </w:r>
            <w:r w:rsidR="00152F55">
              <w:rPr>
                <w:rFonts w:eastAsia="Calibri"/>
                <w:lang w:val="uk-UA"/>
              </w:rPr>
              <w:t xml:space="preserve">спеціаліста </w:t>
            </w:r>
            <w:r w:rsidR="00B76E75" w:rsidRPr="00B76E75">
              <w:rPr>
                <w:rFonts w:eastAsia="Calibri"/>
              </w:rPr>
              <w:t xml:space="preserve">з </w:t>
            </w:r>
            <w:proofErr w:type="spellStart"/>
            <w:r w:rsidR="00B76E75" w:rsidRPr="00B76E75">
              <w:rPr>
                <w:rFonts w:eastAsia="Calibri"/>
              </w:rPr>
              <w:t>питань</w:t>
            </w:r>
            <w:proofErr w:type="spellEnd"/>
            <w:r w:rsidR="00B76E75" w:rsidRPr="00B76E75">
              <w:rPr>
                <w:rFonts w:eastAsia="Calibri"/>
              </w:rPr>
              <w:t xml:space="preserve"> персоналу</w:t>
            </w:r>
            <w:r w:rsidR="00B76E75" w:rsidRPr="00B76E75">
              <w:rPr>
                <w:rFonts w:eastAsia="Calibri"/>
                <w:lang w:val="uk-UA"/>
              </w:rPr>
              <w:t xml:space="preserve">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</w:p>
          <w:p w14:paraId="06892BB5" w14:textId="77777777" w:rsidR="00B76E75" w:rsidRPr="00B76E75" w:rsidRDefault="00B76E75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D42F4A">
        <w:rPr>
          <w:sz w:val="24"/>
          <w:szCs w:val="24"/>
          <w:shd w:val="clear" w:color="auto" w:fill="FFFFFF"/>
        </w:rPr>
        <w:t>вебсайті</w:t>
      </w:r>
      <w:proofErr w:type="spellEnd"/>
      <w:r w:rsidRPr="00D42F4A">
        <w:rPr>
          <w:sz w:val="24"/>
          <w:szCs w:val="24"/>
          <w:shd w:val="clear" w:color="auto" w:fill="FFFFFF"/>
        </w:rPr>
        <w:t xml:space="preserve">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A1E75"/>
    <w:rsid w:val="005E19A1"/>
    <w:rsid w:val="005E1C33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77CE9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0819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02809"/>
    <w:rsid w:val="00E21E30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4190</Words>
  <Characters>2389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40</cp:revision>
  <cp:lastPrinted>2022-08-05T07:40:00Z</cp:lastPrinted>
  <dcterms:created xsi:type="dcterms:W3CDTF">2022-08-08T12:56:00Z</dcterms:created>
  <dcterms:modified xsi:type="dcterms:W3CDTF">2023-06-29T11:49:00Z</dcterms:modified>
</cp:coreProperties>
</file>