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1B" w:rsidRDefault="002107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 вакансії</w:t>
      </w:r>
    </w:p>
    <w:tbl>
      <w:tblPr>
        <w:tblStyle w:val="a5"/>
        <w:tblW w:w="10204" w:type="dxa"/>
        <w:tblInd w:w="-570" w:type="dxa"/>
        <w:tblLayout w:type="fixed"/>
        <w:tblLook w:val="0400" w:firstRow="0" w:lastRow="0" w:firstColumn="0" w:lastColumn="0" w:noHBand="0" w:noVBand="1"/>
      </w:tblPr>
      <w:tblGrid>
        <w:gridCol w:w="567"/>
        <w:gridCol w:w="2755"/>
        <w:gridCol w:w="6882"/>
      </w:tblGrid>
      <w:tr w:rsidR="0007571B">
        <w:trPr>
          <w:trHeight w:val="987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 w:rsidP="000D3F8F">
            <w:pPr>
              <w:tabs>
                <w:tab w:val="left" w:pos="6751"/>
              </w:tabs>
              <w:spacing w:after="0" w:line="240" w:lineRule="auto"/>
              <w:ind w:left="88" w:right="13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="0030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відділу </w:t>
            </w:r>
            <w:r w:rsidR="00304734" w:rsidRPr="00304734">
              <w:rPr>
                <w:rFonts w:ascii="Times New Roman" w:hAnsi="Times New Roman" w:cs="Times New Roman"/>
                <w:sz w:val="24"/>
                <w:szCs w:val="24"/>
              </w:rPr>
              <w:t>моніторингу, позапланового контролю закладів освіти та взаємодії з органами місцевого самоврядування управління Державної служби якості освіти у Полтавській області</w:t>
            </w:r>
            <w:r w:rsidR="000D3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категорія </w:t>
            </w:r>
            <w:r w:rsidRPr="0030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«В»</w:t>
            </w:r>
          </w:p>
        </w:tc>
      </w:tr>
      <w:tr w:rsidR="0007571B">
        <w:trPr>
          <w:trHeight w:val="266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34" w:rsidRPr="00304734" w:rsidRDefault="00304734" w:rsidP="003047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88" w:right="131" w:firstLine="274"/>
              <w:jc w:val="both"/>
            </w:pPr>
            <w:r w:rsidRPr="00304734">
              <w:t>Проведення моніторингу якості освіти  й освітньої діяльності у порядку, визначеному</w:t>
            </w:r>
            <w:bookmarkStart w:id="1" w:name="_GoBack"/>
            <w:bookmarkEnd w:id="1"/>
            <w:r w:rsidRPr="00304734">
              <w:t xml:space="preserve"> законодавством.</w:t>
            </w:r>
          </w:p>
          <w:p w:rsidR="00304734" w:rsidRPr="00304734" w:rsidRDefault="00304734" w:rsidP="00304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" w:right="131" w:firstLine="274"/>
              <w:jc w:val="both"/>
              <w:rPr>
                <w:rFonts w:ascii="Times New Roman" w:eastAsia="Times New Roman" w:hAnsi="Times New Roman" w:cs="Times New Roman"/>
                <w:color w:val="C55911"/>
                <w:sz w:val="24"/>
                <w:szCs w:val="24"/>
                <w:highlight w:val="white"/>
              </w:rPr>
            </w:pPr>
            <w:r w:rsidRPr="00304734">
              <w:rPr>
                <w:rFonts w:ascii="Times New Roman" w:hAnsi="Times New Roman" w:cs="Times New Roman"/>
                <w:sz w:val="24"/>
                <w:szCs w:val="24"/>
              </w:rPr>
              <w:t>Здійснення  планових і позапланових заходів державного нагляду (контролю) за діяльністю закладів освіти (крім закладів вищої освіти) щодо дотримання ними вимог законодавства про освіту.</w:t>
            </w:r>
          </w:p>
          <w:p w:rsidR="00304734" w:rsidRPr="00304734" w:rsidRDefault="00304734" w:rsidP="00304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" w:right="131" w:firstLine="274"/>
              <w:jc w:val="both"/>
              <w:rPr>
                <w:rFonts w:ascii="Times New Roman" w:eastAsia="Times New Roman" w:hAnsi="Times New Roman" w:cs="Times New Roman"/>
                <w:color w:val="C55911"/>
                <w:sz w:val="24"/>
                <w:szCs w:val="24"/>
                <w:highlight w:val="white"/>
              </w:rPr>
            </w:pPr>
            <w:r w:rsidRPr="00304734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комунікації із закладами дошкільної, позашкільної та професійної (професійно-технічної) освіти щодо розбудови внутрішньої системи забезпечення якості освіти та </w:t>
            </w:r>
            <w:proofErr w:type="spellStart"/>
            <w:r w:rsidRPr="00304734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304734">
              <w:rPr>
                <w:rFonts w:ascii="Times New Roman" w:hAnsi="Times New Roman" w:cs="Times New Roman"/>
                <w:sz w:val="24"/>
                <w:szCs w:val="24"/>
              </w:rPr>
              <w:t xml:space="preserve"> освітніх і управлінських процесів.</w:t>
            </w:r>
          </w:p>
          <w:p w:rsidR="00304734" w:rsidRPr="00304734" w:rsidRDefault="00304734" w:rsidP="00304734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88" w:right="131" w:firstLine="274"/>
              <w:jc w:val="both"/>
              <w:textAlignment w:val="baseline"/>
            </w:pPr>
            <w:r w:rsidRPr="00304734">
              <w:t>Аналіз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території.</w:t>
            </w:r>
          </w:p>
          <w:p w:rsidR="00304734" w:rsidRPr="00304734" w:rsidRDefault="00304734" w:rsidP="00304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" w:right="131" w:firstLine="274"/>
              <w:jc w:val="both"/>
              <w:rPr>
                <w:rFonts w:ascii="Times New Roman" w:eastAsia="Times New Roman" w:hAnsi="Times New Roman" w:cs="Times New Roman"/>
                <w:color w:val="C55911"/>
                <w:sz w:val="24"/>
                <w:szCs w:val="24"/>
                <w:highlight w:val="white"/>
              </w:rPr>
            </w:pPr>
            <w:r w:rsidRPr="00304734">
              <w:rPr>
                <w:rFonts w:ascii="Times New Roman" w:hAnsi="Times New Roman" w:cs="Times New Roman"/>
                <w:sz w:val="24"/>
                <w:szCs w:val="24"/>
              </w:rPr>
              <w:t>Розгляд запитів на публічну інформацію, звернень громадян, депутатських звернень, запитів, а також листів та інших документів і матеріалів, які надходять до управління Служби.</w:t>
            </w:r>
          </w:p>
          <w:p w:rsidR="00304734" w:rsidRPr="00304734" w:rsidRDefault="00304734" w:rsidP="00304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" w:right="131" w:firstLine="274"/>
              <w:jc w:val="both"/>
              <w:rPr>
                <w:rFonts w:ascii="Times New Roman" w:eastAsia="Times New Roman" w:hAnsi="Times New Roman" w:cs="Times New Roman"/>
                <w:color w:val="C55911"/>
                <w:sz w:val="24"/>
                <w:szCs w:val="24"/>
                <w:highlight w:val="white"/>
              </w:rPr>
            </w:pPr>
            <w:bookmarkStart w:id="2" w:name="112"/>
            <w:r w:rsidRPr="00304734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</w:t>
            </w:r>
            <w:proofErr w:type="spellStart"/>
            <w:r w:rsidRPr="00304734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30473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нормативно-правових актів, інших </w:t>
            </w:r>
            <w:proofErr w:type="spellStart"/>
            <w:r w:rsidRPr="00304734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304734">
              <w:rPr>
                <w:rFonts w:ascii="Times New Roman" w:hAnsi="Times New Roman" w:cs="Times New Roman"/>
                <w:sz w:val="24"/>
                <w:szCs w:val="24"/>
              </w:rPr>
              <w:t xml:space="preserve"> актів та матеріалів до них, що стосуються діяльності відділу та управління Служби.</w:t>
            </w:r>
            <w:bookmarkEnd w:id="2"/>
            <w:r w:rsidRPr="00304734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підготовки аналітичних, довідкових та інших матеріалів з питань, що належать до компетенції відділу</w:t>
            </w:r>
          </w:p>
          <w:p w:rsidR="00304734" w:rsidRPr="00304734" w:rsidRDefault="00304734" w:rsidP="00304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" w:right="131" w:firstLine="274"/>
              <w:jc w:val="both"/>
              <w:rPr>
                <w:rFonts w:ascii="Times New Roman" w:eastAsia="Times New Roman" w:hAnsi="Times New Roman" w:cs="Times New Roman"/>
                <w:color w:val="C55911"/>
                <w:sz w:val="24"/>
                <w:szCs w:val="24"/>
                <w:highlight w:val="white"/>
              </w:rPr>
            </w:pPr>
            <w:r w:rsidRPr="00304734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збору, обробки, аналізу освітньої інформації, внесення пропозицій щодо усунення негативних і поширення позитивних тенденцій у розвитку дошкільної, позашкільної та професійної (професійно-технічної) освіти. </w:t>
            </w:r>
          </w:p>
          <w:p w:rsidR="0007571B" w:rsidRDefault="00304734" w:rsidP="00304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" w:right="131" w:firstLine="274"/>
              <w:jc w:val="both"/>
              <w:rPr>
                <w:color w:val="1D1D1B"/>
                <w:sz w:val="24"/>
                <w:szCs w:val="24"/>
              </w:rPr>
            </w:pPr>
            <w:r w:rsidRPr="00304734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контролю за веденням обліку дітей дошкільного віку в частині здійснення структурними підрозділами місцевих органів виконавчої влади та органів місцевого самоврядування повноважень, визначених законодавством. </w:t>
            </w:r>
          </w:p>
        </w:tc>
      </w:tr>
      <w:tr w:rsidR="0007571B">
        <w:trPr>
          <w:trHeight w:val="402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1B" w:rsidRDefault="001878F5" w:rsidP="001878F5">
            <w:pPr>
              <w:tabs>
                <w:tab w:val="left" w:pos="88"/>
                <w:tab w:val="left" w:pos="283"/>
              </w:tabs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посадовий оклад 5800 грн.,</w:t>
            </w:r>
          </w:p>
          <w:p w:rsidR="0007571B" w:rsidRDefault="001878F5" w:rsidP="001878F5">
            <w:pPr>
              <w:tabs>
                <w:tab w:val="left" w:pos="88"/>
                <w:tab w:val="left" w:pos="283"/>
              </w:tabs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надбавка за вислугу років у розмірі, визначеному статтею 52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службу»,</w:t>
            </w:r>
          </w:p>
          <w:p w:rsidR="0007571B" w:rsidRDefault="001878F5" w:rsidP="001878F5">
            <w:pPr>
              <w:tabs>
                <w:tab w:val="left" w:pos="230"/>
                <w:tab w:val="left" w:pos="283"/>
              </w:tabs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07571B">
        <w:trPr>
          <w:trHeight w:val="538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07571B">
        <w:trPr>
          <w:trHeight w:val="3390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 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копія паспорта;</w:t>
            </w:r>
          </w:p>
          <w:p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копії документів про освіту з додатками;</w:t>
            </w:r>
          </w:p>
          <w:p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копія трудової книжки;</w:t>
            </w:r>
          </w:p>
          <w:p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 копія військового квитка (для військовозобов’язаних).</w:t>
            </w:r>
          </w:p>
          <w:p w:rsidR="0007571B" w:rsidRDefault="0007571B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571B" w:rsidRPr="001878F5" w:rsidRDefault="002107A4" w:rsidP="000D3F8F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Документ</w:t>
            </w:r>
            <w:r w:rsidR="00C2748A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прийм</w:t>
            </w:r>
            <w:r w:rsidR="009C686F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аються до </w:t>
            </w:r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C686F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C686F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години </w:t>
            </w:r>
            <w:r w:rsidR="000D3F8F" w:rsidRPr="000D3F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9C686F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травня</w:t>
            </w:r>
            <w:r w:rsidR="00F04070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року (включно) шляхом надсилання на електронну адресу: </w:t>
            </w:r>
            <w:r w:rsidR="001878F5" w:rsidRPr="00AC3AE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gribenukt70@gmail.com</w:t>
            </w:r>
            <w:r w:rsidRPr="00AC3AE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highlight w:val="white"/>
              </w:rPr>
              <w:t xml:space="preserve"> </w:t>
            </w:r>
            <w:r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або особисто за адресою: </w:t>
            </w:r>
            <w:r w:rsidR="001878F5" w:rsidRPr="001878F5">
              <w:rPr>
                <w:rFonts w:ascii="Times New Roman" w:hAnsi="Times New Roman" w:cs="Times New Roman"/>
              </w:rPr>
              <w:t>м. Полтава, вул. Коваля,3.</w:t>
            </w:r>
          </w:p>
        </w:tc>
      </w:tr>
      <w:tr w:rsidR="0007571B">
        <w:trPr>
          <w:trHeight w:val="3390"/>
        </w:trPr>
        <w:tc>
          <w:tcPr>
            <w:tcW w:w="3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8F5" w:rsidRPr="001878F5" w:rsidRDefault="002107A4" w:rsidP="00187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додатковою інформаці</w:t>
            </w:r>
            <w:r w:rsid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єю можна звернутися до </w:t>
            </w:r>
            <w:proofErr w:type="spellStart"/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Грибенюк</w:t>
            </w:r>
            <w:proofErr w:type="spellEnd"/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Тетян</w:t>
            </w:r>
            <w:r w:rsidR="00AC3A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Вікторівн</w:t>
            </w:r>
            <w:r w:rsidR="00AC3A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головного спеціаліста з питань персоналу (050) 96 60 245</w:t>
            </w:r>
          </w:p>
          <w:p w:rsidR="0007571B" w:rsidRDefault="0007571B" w:rsidP="00C2748A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71B"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before="150" w:after="150" w:line="240" w:lineRule="auto"/>
              <w:ind w:right="-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0757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0" w:line="240" w:lineRule="auto"/>
              <w:ind w:left="142" w:right="-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57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36" w:right="-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потребує</w:t>
            </w:r>
          </w:p>
        </w:tc>
      </w:tr>
      <w:tr w:rsidR="0007571B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36" w:right="-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7571B">
        <w:trPr>
          <w:trHeight w:val="37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36" w:right="-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</w:p>
        </w:tc>
      </w:tr>
      <w:tr w:rsidR="0007571B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Знання:</w:t>
            </w:r>
          </w:p>
          <w:p w:rsidR="001878F5" w:rsidRPr="00F84E7E" w:rsidRDefault="000D3F8F" w:rsidP="001878F5">
            <w:pPr>
              <w:keepNext/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tgtFrame="_blank" w:history="1"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Конституції України</w:t>
              </w:r>
            </w:hyperlink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tgtFrame="_blank" w:history="1"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  <w:r w:rsidR="001878F5" w:rsidRPr="00F84E7E">
                <w:rPr>
                  <w:rFonts w:cs="Times New Roman"/>
                </w:rPr>
                <w:t xml:space="preserve"> </w:t>
              </w:r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«Про державну службу»</w:t>
              </w:r>
            </w:hyperlink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tgtFrame="_blank" w:history="1"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  <w:r w:rsidR="001878F5" w:rsidRPr="00F84E7E">
                <w:rPr>
                  <w:rFonts w:cs="Times New Roman"/>
                </w:rPr>
                <w:t xml:space="preserve"> </w:t>
              </w:r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«Про запобігання корупції»</w:t>
              </w:r>
            </w:hyperlink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78F5" w:rsidRPr="00F84E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878F5" w:rsidRPr="00470FC8" w:rsidRDefault="001878F5" w:rsidP="001878F5">
            <w:pPr>
              <w:keepNext/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центральні органи виконавчої влади»;</w:t>
            </w:r>
          </w:p>
          <w:p w:rsidR="001878F5" w:rsidRPr="00F84E7E" w:rsidRDefault="000D3F8F" w:rsidP="001878F5">
            <w:pPr>
              <w:keepNext/>
              <w:spacing w:after="0" w:line="240" w:lineRule="auto"/>
              <w:ind w:left="286" w:right="14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Text" w:history="1"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«Про звернення громадян»</w:t>
              </w:r>
            </w:hyperlink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8F5" w:rsidRDefault="001878F5" w:rsidP="001878F5">
            <w:pPr>
              <w:keepNext/>
              <w:spacing w:after="0" w:line="240" w:lineRule="auto"/>
              <w:ind w:left="286" w:hanging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Закону України «Про місцеві державні адміністрації»;</w:t>
            </w:r>
          </w:p>
          <w:p w:rsidR="0007571B" w:rsidRDefault="001878F5" w:rsidP="001878F5">
            <w:pPr>
              <w:spacing w:after="0" w:line="240" w:lineRule="auto"/>
              <w:ind w:right="280"/>
              <w:jc w:val="both"/>
              <w:rPr>
                <w:rStyle w:val="rvts23"/>
                <w:rFonts w:ascii="Times New Roman" w:hAnsi="Times New Roman"/>
                <w:sz w:val="24"/>
                <w:szCs w:val="24"/>
              </w:rPr>
            </w:pPr>
            <w:r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 Закону України «Про місцеве самоврядування»;</w:t>
            </w:r>
          </w:p>
          <w:p w:rsidR="001878F5" w:rsidRPr="00F84E7E" w:rsidRDefault="000D3F8F" w:rsidP="001878F5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Text" w:history="1"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«Про освіту»</w:t>
              </w:r>
            </w:hyperlink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8F5" w:rsidRPr="00F84E7E" w:rsidRDefault="000D3F8F" w:rsidP="001878F5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Text" w:history="1"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Закону України «Про дошкільну освіту»; </w:t>
              </w:r>
            </w:hyperlink>
          </w:p>
          <w:p w:rsidR="001878F5" w:rsidRPr="00F84E7E" w:rsidRDefault="000D3F8F" w:rsidP="001878F5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Text" w:history="1"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«Про повну загальну середню освіту»</w:t>
              </w:r>
            </w:hyperlink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8F5" w:rsidRPr="006508B4" w:rsidRDefault="000D3F8F" w:rsidP="001878F5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Text" w:history="1">
              <w:r w:rsidR="001878F5" w:rsidRPr="006508B4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</w:t>
              </w:r>
              <w:r w:rsidR="001878F5" w:rsidRPr="006508B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Про позашкільну освіту»</w:t>
              </w:r>
            </w:hyperlink>
            <w:r w:rsidR="001878F5" w:rsidRPr="006508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8F5" w:rsidRPr="006508B4" w:rsidRDefault="000D3F8F" w:rsidP="001878F5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Text" w:history="1">
              <w:r w:rsidR="001878F5" w:rsidRPr="006508B4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</w:t>
              </w:r>
              <w:r w:rsidR="001878F5" w:rsidRPr="006508B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Про професійну (професійно-технічну) освіту»</w:t>
              </w:r>
            </w:hyperlink>
            <w:r w:rsidR="001878F5" w:rsidRPr="006508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8F5" w:rsidRPr="006508B4" w:rsidRDefault="000D3F8F" w:rsidP="001878F5">
            <w:pPr>
              <w:keepNext/>
              <w:tabs>
                <w:tab w:val="left" w:pos="142"/>
              </w:tabs>
              <w:spacing w:after="0" w:line="240" w:lineRule="auto"/>
              <w:ind w:left="143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anchor="Text" w:history="1">
              <w:r w:rsidR="001878F5" w:rsidRPr="006508B4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«Про основні засади державного нагляду (контролю) у сфері господарської діяльності»</w:t>
              </w:r>
            </w:hyperlink>
            <w:r w:rsidR="001878F5" w:rsidRPr="006508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8F5" w:rsidRPr="006508B4" w:rsidRDefault="001878F5" w:rsidP="001878F5">
            <w:pPr>
              <w:widowControl w:val="0"/>
              <w:tabs>
                <w:tab w:val="left" w:pos="444"/>
              </w:tabs>
              <w:spacing w:after="0" w:line="240" w:lineRule="auto"/>
              <w:ind w:left="11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B4">
              <w:rPr>
                <w:rFonts w:ascii="Times New Roman" w:hAnsi="Times New Roman" w:cs="Times New Roman"/>
                <w:sz w:val="24"/>
                <w:szCs w:val="24"/>
              </w:rPr>
              <w:t> Положення про Державну службу якості освіти України, затверджене Постановою Кабінету Міністрів України від 14 березня 2018 року № 168 (зі змінами);</w:t>
            </w:r>
          </w:p>
          <w:p w:rsidR="001878F5" w:rsidRDefault="001878F5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08B4">
              <w:rPr>
                <w:rFonts w:ascii="Times New Roman" w:hAnsi="Times New Roman" w:cs="Times New Roman"/>
                <w:sz w:val="24"/>
                <w:szCs w:val="24"/>
              </w:rPr>
              <w:t>Порядку ведення обліку дітей дошкільного, шкільного віку та учнів, затвердженого Постановою Кабінету Міністрів України від 13 вересня 2017 року № 684 (зі змінами).</w:t>
            </w:r>
          </w:p>
        </w:tc>
      </w:tr>
    </w:tbl>
    <w:p w:rsidR="0007571B" w:rsidRDefault="0007571B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571B" w:rsidRDefault="002107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наявності, особа, яка претендує на зайняття вакантної посади, може додатково подати такі документи:</w:t>
      </w:r>
    </w:p>
    <w:p w:rsidR="0007571B" w:rsidRDefault="002107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07571B" w:rsidRDefault="002107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копію довідки про результати перевірки, передбаченої  Законом України «Про очищення влади»;</w:t>
      </w:r>
    </w:p>
    <w:p w:rsidR="0007571B" w:rsidRDefault="002107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Національного агентства з питань запобігання корупції.</w:t>
      </w:r>
    </w:p>
    <w:p w:rsidR="0007571B" w:rsidRDefault="0007571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571B" w:rsidRDefault="002107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Не розглядаються документи осіб, які відповідно до </w:t>
      </w:r>
      <w:hyperlink r:id="rId16" w:anchor="n28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частини другої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статті 19 Закону України “Про державну службу” не можуть вступити на державну службу.</w:t>
      </w:r>
    </w:p>
    <w:p w:rsidR="0007571B" w:rsidRDefault="002107A4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прийняття рішення щодо призначення на посаду, може проводитись співбесіда.</w:t>
      </w:r>
    </w:p>
    <w:p w:rsidR="0007571B" w:rsidRDefault="0007571B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7571B" w:rsidRDefault="0007571B"/>
    <w:sectPr w:rsidR="0007571B">
      <w:pgSz w:w="11900" w:h="16820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54BF"/>
    <w:multiLevelType w:val="multilevel"/>
    <w:tmpl w:val="FC7CDB4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5C6C"/>
    <w:multiLevelType w:val="multilevel"/>
    <w:tmpl w:val="DD988B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1B"/>
    <w:rsid w:val="0007571B"/>
    <w:rsid w:val="000D3F8F"/>
    <w:rsid w:val="001878F5"/>
    <w:rsid w:val="002107A4"/>
    <w:rsid w:val="002853A5"/>
    <w:rsid w:val="002E4F76"/>
    <w:rsid w:val="00304734"/>
    <w:rsid w:val="00327790"/>
    <w:rsid w:val="00374120"/>
    <w:rsid w:val="003C35BA"/>
    <w:rsid w:val="003F31A8"/>
    <w:rsid w:val="004019B5"/>
    <w:rsid w:val="005244DF"/>
    <w:rsid w:val="00636FD8"/>
    <w:rsid w:val="008E4EA6"/>
    <w:rsid w:val="009B0815"/>
    <w:rsid w:val="009C686F"/>
    <w:rsid w:val="00A45E54"/>
    <w:rsid w:val="00AC3AEF"/>
    <w:rsid w:val="00C2748A"/>
    <w:rsid w:val="00C5147A"/>
    <w:rsid w:val="00C56AFE"/>
    <w:rsid w:val="00C758A0"/>
    <w:rsid w:val="00CE77B1"/>
    <w:rsid w:val="00F0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link w:val="a7"/>
    <w:unhideWhenUsed/>
    <w:rsid w:val="003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locked/>
    <w:rsid w:val="00304734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87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link w:val="a7"/>
    <w:unhideWhenUsed/>
    <w:rsid w:val="003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locked/>
    <w:rsid w:val="00304734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8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hyperlink" Target="https://zakon.rada.gov.ua/laws/show/1841-1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89-19" TargetMode="External"/><Relationship Id="rId12" Type="http://schemas.openxmlformats.org/officeDocument/2006/relationships/hyperlink" Target="https://zakon.rada.gov.ua/laws/show/463-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89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2628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77-16" TargetMode="External"/><Relationship Id="rId10" Type="http://schemas.openxmlformats.org/officeDocument/2006/relationships/hyperlink" Target="https://zakon.rada.gov.ua/laws/show/2145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93/96-%D0%B2%D1%80" TargetMode="External"/><Relationship Id="rId14" Type="http://schemas.openxmlformats.org/officeDocument/2006/relationships/hyperlink" Target="https://zakon.rada.gov.ua/laws/show/103/98-%D0%B2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2023-05-01T12:40:00Z</dcterms:created>
  <dcterms:modified xsi:type="dcterms:W3CDTF">2023-05-01T14:53:00Z</dcterms:modified>
</cp:coreProperties>
</file>