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8"/>
        <w:gridCol w:w="6898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5F5CD0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10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авідувач сектору </w:t>
            </w:r>
            <w:r w:rsidR="00D605F5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фінансово-бухгалтерського обліку та звітності</w:t>
            </w:r>
            <w:r w:rsidR="000101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605F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бухгалтер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D6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Полтавській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області</w:t>
            </w:r>
            <w:r w:rsidR="009C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«Б»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605F5" w:rsidRPr="00D605F5" w:rsidRDefault="00D605F5" w:rsidP="00A64BBD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  <w:tab w:val="left" w:pos="509"/>
              </w:tabs>
              <w:spacing w:after="200" w:line="240" w:lineRule="auto"/>
              <w:ind w:left="83" w:right="15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Забезпечення дотримання вимог нормативно-правових актів щодо використання фінансових, матеріальних (нематеріальних) та інформаційних ресурсів під час прийняття та оформлення документів для проведення господарських операцій.</w:t>
            </w:r>
          </w:p>
          <w:p w:rsidR="00D605F5" w:rsidRPr="00D605F5" w:rsidRDefault="00D605F5" w:rsidP="00A64BBD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  <w:tab w:val="left" w:pos="509"/>
              </w:tabs>
              <w:spacing w:after="200" w:line="240" w:lineRule="auto"/>
              <w:ind w:left="83" w:righ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цільовим та економним витрачанням бюджетних коштів на оплату праці, своєчасність та правильність оформлення первинних та облікових документів  для проведення господарських операцій.</w:t>
            </w:r>
          </w:p>
          <w:p w:rsidR="00D605F5" w:rsidRPr="00D605F5" w:rsidRDefault="00D605F5" w:rsidP="00A64BBD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  <w:tab w:val="left" w:pos="509"/>
              </w:tabs>
              <w:spacing w:after="200" w:line="240" w:lineRule="auto"/>
              <w:ind w:left="83" w:righ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Забезпечення дотримання бюджетного законодавства під час взяття та виконання бюджетних зобов’язань, їх своєчасна реєстрація в органах Державної казначейської служби для проведення платежів відповідно зареєстрованих бюджетних зобов’язань та бюджетних асигнувань.</w:t>
            </w:r>
          </w:p>
          <w:p w:rsidR="00D605F5" w:rsidRPr="00D605F5" w:rsidRDefault="00D605F5" w:rsidP="00A64BBD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  <w:tab w:val="left" w:pos="509"/>
              </w:tabs>
              <w:spacing w:after="200" w:line="240" w:lineRule="auto"/>
              <w:ind w:left="83" w:righ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Відображення у документах достовірної та у повному обсязі інформації про господарські операції і результати діяльності управління Служби, для оперативного управління бюджетними призначеннями, фінансовими та матеріальними ресурсами.</w:t>
            </w:r>
          </w:p>
          <w:p w:rsidR="00D605F5" w:rsidRPr="00D605F5" w:rsidRDefault="00D605F5" w:rsidP="00A64BBD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  <w:tab w:val="left" w:pos="509"/>
              </w:tabs>
              <w:spacing w:after="200" w:line="240" w:lineRule="auto"/>
              <w:ind w:left="83" w:righ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Здійснення заходів щодо усунення порушень і недоліків, виявлених під час заходів нагляду (контролю), проведених державними органами за дотриманням вимог бюджетного законодавства з питань фінансово-господарської діяльності.</w:t>
            </w:r>
          </w:p>
          <w:p w:rsidR="00D605F5" w:rsidRPr="00D605F5" w:rsidRDefault="00D605F5" w:rsidP="00A64BBD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  <w:tab w:val="left" w:pos="509"/>
              </w:tabs>
              <w:spacing w:after="200" w:line="240" w:lineRule="auto"/>
              <w:ind w:left="83" w:righ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Здійснення ефективного виконання завдань щодо матеріально-технічного забезпечення управління Служби.</w:t>
            </w:r>
          </w:p>
          <w:p w:rsidR="00D605F5" w:rsidRPr="00D605F5" w:rsidRDefault="00D605F5" w:rsidP="00A64BBD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  <w:tab w:val="left" w:pos="509"/>
              </w:tabs>
              <w:spacing w:after="200" w:line="240" w:lineRule="auto"/>
              <w:ind w:left="83" w:right="15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Ведення бухгалтерського обліку відповідно до вимог нормативно-правових актів щодо порядку ведення бухгалтерського обліку.</w:t>
            </w:r>
          </w:p>
          <w:p w:rsidR="00D064EF" w:rsidRPr="00736D01" w:rsidRDefault="00D605F5" w:rsidP="00A64BBD">
            <w:pPr>
              <w:pStyle w:val="a4"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7"/>
                <w:tab w:val="left" w:pos="509"/>
              </w:tabs>
              <w:spacing w:after="200" w:line="240" w:lineRule="auto"/>
              <w:ind w:left="83" w:right="152" w:firstLine="142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D605F5">
              <w:rPr>
                <w:rFonts w:ascii="Times New Roman" w:hAnsi="Times New Roman" w:cs="Times New Roman"/>
                <w:sz w:val="24"/>
                <w:szCs w:val="24"/>
              </w:rPr>
              <w:t xml:space="preserve">Ведення обліку довіреностей та їх видача, ведення  журналу реєстрації виданих, повернутих і використаних довіреностей на одержання цінностей,  проведення інвентаризацій майна, розрахунків платежів до бюджету, розрахунків з </w:t>
            </w:r>
            <w:proofErr w:type="spellStart"/>
            <w:r w:rsidRPr="00D605F5">
              <w:rPr>
                <w:rFonts w:ascii="Times New Roman" w:hAnsi="Times New Roman" w:cs="Times New Roman"/>
                <w:sz w:val="24"/>
                <w:szCs w:val="24"/>
              </w:rPr>
              <w:t>дебіторами-</w:t>
            </w:r>
            <w:proofErr w:type="spellEnd"/>
            <w:r w:rsidRPr="00D605F5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кредиторами, підзвітних осіб, грошових коштів, грошових документів, поштових знаків, цінностей та бланків  довіреностей.</w:t>
            </w: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</w:t>
            </w:r>
            <w:r w:rsidR="00EB0019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18.01.2017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</w:t>
            </w: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необхідної для призначення на вакантну посаду, в тому числі форма, адресат та строк її подання </w:t>
            </w: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05F5" w:rsidRPr="00D064EF" w:rsidRDefault="00D605F5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заява претендента на посаду (скановану копію засвідчену 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України від 25.03.2016 року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064EF" w:rsidRDefault="00D064EF" w:rsidP="00D064EF">
            <w:pPr>
              <w:pBdr>
                <w:bottom w:val="single" w:sz="12" w:space="1" w:color="auto"/>
              </w:pBdr>
              <w:spacing w:after="0" w:line="240" w:lineRule="auto"/>
              <w:ind w:left="142" w:right="143"/>
              <w:jc w:val="both"/>
              <w:rPr>
                <w:rFonts w:ascii="Times New Roman" w:hAnsi="Times New Roman" w:cs="Times New Roman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Документи приймаються до 16.45 години </w:t>
            </w:r>
            <w:r w:rsidR="009C4F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bookmarkStart w:id="1" w:name="_GoBack"/>
            <w:bookmarkEnd w:id="1"/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травня </w:t>
            </w:r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2023 року (включно) шляхом надсилання на електронну адресу: </w:t>
            </w:r>
            <w:r w:rsidR="00D605F5" w:rsidRPr="00AC3AEF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</w:rPr>
              <w:t>gribenukt70@gmail.com</w:t>
            </w:r>
            <w:r w:rsidR="00D605F5" w:rsidRPr="00AC3AEF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highlight w:val="white"/>
              </w:rPr>
              <w:t xml:space="preserve"> </w:t>
            </w:r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або особисто за адресою: </w:t>
            </w:r>
            <w:r w:rsidR="00D605F5" w:rsidRPr="001878F5">
              <w:rPr>
                <w:rFonts w:ascii="Times New Roman" w:hAnsi="Times New Roman" w:cs="Times New Roman"/>
              </w:rPr>
              <w:t>м. Полтава, вул. Коваля,3.</w:t>
            </w:r>
          </w:p>
          <w:p w:rsidR="00A64BBD" w:rsidRDefault="00A64BBD" w:rsidP="00D064EF">
            <w:pPr>
              <w:pBdr>
                <w:bottom w:val="single" w:sz="12" w:space="1" w:color="auto"/>
              </w:pBdr>
              <w:spacing w:after="0" w:line="240" w:lineRule="auto"/>
              <w:ind w:left="142" w:right="143"/>
              <w:jc w:val="both"/>
              <w:rPr>
                <w:rFonts w:ascii="Times New Roman" w:hAnsi="Times New Roman" w:cs="Times New Roman"/>
              </w:rPr>
            </w:pPr>
          </w:p>
          <w:p w:rsidR="00D605F5" w:rsidRPr="001878F5" w:rsidRDefault="00D064EF" w:rsidP="00D60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="00D6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додатковою інформацією можна звернутися до </w:t>
            </w:r>
            <w:proofErr w:type="spellStart"/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Грибенюк</w:t>
            </w:r>
            <w:proofErr w:type="spellEnd"/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Тетян</w:t>
            </w:r>
            <w:r w:rsidR="00D605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Вікторівн</w:t>
            </w:r>
            <w:r w:rsidR="00D605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</w:t>
            </w:r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головного спеціаліста з питань персоналу (050) 96 60</w:t>
            </w:r>
            <w:r w:rsidR="00D605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  <w:r w:rsidR="00D605F5" w:rsidRPr="001878F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245</w:t>
            </w:r>
          </w:p>
          <w:p w:rsidR="00D064EF" w:rsidRPr="001833A7" w:rsidRDefault="00D064EF" w:rsidP="00D064EF">
            <w:pPr>
              <w:ind w:left="142" w:right="2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8B7D1B" w:rsidP="00D605F5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Знання: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Закону України «Про запобігання корупції»; 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доступ до публічної інформації»; 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Кодексу Законів про Працю України; 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Бюджетного Кодексу України; 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Податкового кодексу України; </w:t>
            </w:r>
          </w:p>
          <w:p w:rsidR="00A64BBD" w:rsidRDefault="00A64BBD" w:rsidP="00A64BBD">
            <w:pPr>
              <w:spacing w:after="0" w:line="240" w:lineRule="auto"/>
              <w:ind w:left="225" w:hanging="142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Закону України «Про захист персональних даних»; </w:t>
            </w:r>
          </w:p>
          <w:p w:rsidR="00A64BBD" w:rsidRDefault="00A64BBD" w:rsidP="00A64BBD">
            <w:pPr>
              <w:spacing w:after="0" w:line="240" w:lineRule="auto"/>
              <w:ind w:left="83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Закону України «Про бухгалтерський облік та фінансову звітність в Україні»;</w:t>
            </w:r>
          </w:p>
          <w:p w:rsidR="00D064EF" w:rsidRPr="00D064EF" w:rsidRDefault="00A64BBD" w:rsidP="00A64BBD">
            <w:pPr>
              <w:spacing w:after="0" w:line="240" w:lineRule="auto"/>
              <w:ind w:left="225" w:right="280" w:hanging="142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Закону України «Про публічні закупівлі».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6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на посаду,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24DA2"/>
    <w:multiLevelType w:val="multilevel"/>
    <w:tmpl w:val="C41E335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F"/>
    <w:rsid w:val="0001015E"/>
    <w:rsid w:val="00026BE7"/>
    <w:rsid w:val="001833A7"/>
    <w:rsid w:val="00275239"/>
    <w:rsid w:val="0028095B"/>
    <w:rsid w:val="002C6D18"/>
    <w:rsid w:val="004977F8"/>
    <w:rsid w:val="00544CDA"/>
    <w:rsid w:val="005B248B"/>
    <w:rsid w:val="005F5CD0"/>
    <w:rsid w:val="00604F7B"/>
    <w:rsid w:val="00736D01"/>
    <w:rsid w:val="00754D12"/>
    <w:rsid w:val="00766427"/>
    <w:rsid w:val="008B7D1B"/>
    <w:rsid w:val="008C4BEF"/>
    <w:rsid w:val="009725E7"/>
    <w:rsid w:val="009C4F63"/>
    <w:rsid w:val="00A14545"/>
    <w:rsid w:val="00A64BBD"/>
    <w:rsid w:val="00A800D0"/>
    <w:rsid w:val="00B87B55"/>
    <w:rsid w:val="00B92CB5"/>
    <w:rsid w:val="00BF1BBE"/>
    <w:rsid w:val="00C360D2"/>
    <w:rsid w:val="00CE55FA"/>
    <w:rsid w:val="00D064EF"/>
    <w:rsid w:val="00D605F5"/>
    <w:rsid w:val="00E17EE3"/>
    <w:rsid w:val="00E2423E"/>
    <w:rsid w:val="00EB0019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F5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F5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2023-05-01T12:53:00Z</dcterms:created>
  <dcterms:modified xsi:type="dcterms:W3CDTF">2023-05-01T14:52:00Z</dcterms:modified>
</cp:coreProperties>
</file>