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D2AA8" w14:textId="77777777" w:rsidR="00770F9B" w:rsidRDefault="00B33F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ЗВІТ</w:t>
      </w:r>
    </w:p>
    <w:p w14:paraId="267A19F8" w14:textId="77777777" w:rsidR="00770F9B" w:rsidRDefault="00B33F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за результатами моніторингового дослідження</w:t>
      </w:r>
    </w:p>
    <w:p w14:paraId="3542F5A4" w14:textId="77777777" w:rsidR="00770F9B" w:rsidRDefault="00B33F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щодо залучен</w:t>
      </w:r>
      <w:r w:rsidR="008B0828">
        <w:rPr>
          <w:rFonts w:ascii="Times New Roman" w:eastAsia="Times New Roman" w:hAnsi="Times New Roman" w:cs="Times New Roman"/>
          <w:b/>
          <w:color w:val="000000"/>
          <w:sz w:val="28"/>
          <w:szCs w:val="28"/>
        </w:rPr>
        <w:t>ня</w:t>
      </w:r>
      <w:r>
        <w:rPr>
          <w:rFonts w:ascii="Times New Roman" w:eastAsia="Times New Roman" w:hAnsi="Times New Roman" w:cs="Times New Roman"/>
          <w:b/>
          <w:color w:val="000000"/>
          <w:sz w:val="28"/>
          <w:szCs w:val="28"/>
        </w:rPr>
        <w:t xml:space="preserve"> сертифікованих вчителів початкової освіти</w:t>
      </w:r>
    </w:p>
    <w:p w14:paraId="64D67768" w14:textId="77777777" w:rsidR="00770F9B" w:rsidRDefault="00B33F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до процесів забезпечення якості освіти</w:t>
      </w:r>
    </w:p>
    <w:p w14:paraId="12AFC107" w14:textId="77777777" w:rsidR="00770F9B" w:rsidRDefault="00B33FA3">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Вступ</w:t>
      </w:r>
    </w:p>
    <w:p w14:paraId="7B8CE0C3" w14:textId="77777777" w:rsidR="00770F9B" w:rsidRDefault="00B33FA3" w:rsidP="001D40CE">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Сертифікація вчителів </w:t>
      </w:r>
      <w:r w:rsidR="006869D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потужний інструмент удосконалення якості освіти, спрямований </w:t>
      </w:r>
      <w:r w:rsidR="008B0828">
        <w:rPr>
          <w:rFonts w:ascii="Times New Roman" w:eastAsia="Times New Roman" w:hAnsi="Times New Roman" w:cs="Times New Roman"/>
          <w:sz w:val="28"/>
          <w:szCs w:val="28"/>
        </w:rPr>
        <w:t xml:space="preserve">як </w:t>
      </w:r>
      <w:r>
        <w:rPr>
          <w:rFonts w:ascii="Times New Roman" w:eastAsia="Times New Roman" w:hAnsi="Times New Roman" w:cs="Times New Roman"/>
          <w:sz w:val="28"/>
          <w:szCs w:val="28"/>
        </w:rPr>
        <w:t xml:space="preserve">на пошук кращих серед кращих, </w:t>
      </w:r>
      <w:r w:rsidR="008B0828">
        <w:rPr>
          <w:rFonts w:ascii="Times New Roman" w:eastAsia="Times New Roman" w:hAnsi="Times New Roman" w:cs="Times New Roman"/>
          <w:sz w:val="28"/>
          <w:szCs w:val="28"/>
        </w:rPr>
        <w:t>т</w:t>
      </w:r>
      <w:r>
        <w:rPr>
          <w:rFonts w:ascii="Times New Roman" w:eastAsia="Times New Roman" w:hAnsi="Times New Roman" w:cs="Times New Roman"/>
          <w:sz w:val="28"/>
          <w:szCs w:val="28"/>
        </w:rPr>
        <w:t>а</w:t>
      </w:r>
      <w:r w:rsidR="008B0828">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008B0828">
        <w:rPr>
          <w:rFonts w:ascii="Times New Roman" w:eastAsia="Times New Roman" w:hAnsi="Times New Roman" w:cs="Times New Roman"/>
          <w:sz w:val="28"/>
          <w:szCs w:val="28"/>
        </w:rPr>
        <w:t>і</w:t>
      </w:r>
      <w:r>
        <w:rPr>
          <w:rFonts w:ascii="Times New Roman" w:eastAsia="Times New Roman" w:hAnsi="Times New Roman" w:cs="Times New Roman"/>
          <w:sz w:val="28"/>
          <w:szCs w:val="28"/>
        </w:rPr>
        <w:t xml:space="preserve"> на їх залучення до якісних перетворень в освіті. Свій високий професійний статус сертифікований вчитель реалізує не лише на лока</w:t>
      </w:r>
      <w:r w:rsidR="008B0828">
        <w:rPr>
          <w:rFonts w:ascii="Times New Roman" w:eastAsia="Times New Roman" w:hAnsi="Times New Roman" w:cs="Times New Roman"/>
          <w:sz w:val="28"/>
          <w:szCs w:val="28"/>
        </w:rPr>
        <w:t xml:space="preserve">льному рівні </w:t>
      </w:r>
      <w:r>
        <w:rPr>
          <w:rFonts w:ascii="Times New Roman" w:eastAsia="Times New Roman" w:hAnsi="Times New Roman" w:cs="Times New Roman"/>
          <w:sz w:val="28"/>
          <w:szCs w:val="28"/>
        </w:rPr>
        <w:t xml:space="preserve">під час навчання учнів в закладі освіти, але й долучаючись до процесів забезпечення якості освіти на регіональному та державному рівнях. </w:t>
      </w:r>
    </w:p>
    <w:p w14:paraId="66979405" w14:textId="77777777" w:rsidR="00770F9B" w:rsidRDefault="00B33FA3" w:rsidP="001D40CE">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Державною службою якості освіти України (далі – Служба) та її територіальними органа</w:t>
      </w:r>
      <w:r w:rsidR="007D350C">
        <w:rPr>
          <w:rFonts w:ascii="Times New Roman" w:eastAsia="Times New Roman" w:hAnsi="Times New Roman" w:cs="Times New Roman"/>
          <w:sz w:val="28"/>
          <w:szCs w:val="28"/>
        </w:rPr>
        <w:t xml:space="preserve">ми з 07 по 17 лютого 2023 року </w:t>
      </w:r>
      <w:r>
        <w:rPr>
          <w:rFonts w:ascii="Times New Roman" w:eastAsia="Times New Roman" w:hAnsi="Times New Roman" w:cs="Times New Roman"/>
          <w:sz w:val="28"/>
          <w:szCs w:val="28"/>
        </w:rPr>
        <w:t xml:space="preserve">було проведено моніторингове дослідження з </w:t>
      </w:r>
      <w:r>
        <w:rPr>
          <w:rFonts w:ascii="Times New Roman" w:eastAsia="Times New Roman" w:hAnsi="Times New Roman" w:cs="Times New Roman"/>
          <w:b/>
          <w:sz w:val="28"/>
          <w:szCs w:val="28"/>
        </w:rPr>
        <w:t>метою</w:t>
      </w:r>
      <w:r>
        <w:rPr>
          <w:rFonts w:ascii="Times New Roman" w:eastAsia="Times New Roman" w:hAnsi="Times New Roman" w:cs="Times New Roman"/>
          <w:sz w:val="28"/>
          <w:szCs w:val="28"/>
        </w:rPr>
        <w:t xml:space="preserve"> з’ясування залучен</w:t>
      </w:r>
      <w:r w:rsidR="008B0828">
        <w:rPr>
          <w:rFonts w:ascii="Times New Roman" w:eastAsia="Times New Roman" w:hAnsi="Times New Roman" w:cs="Times New Roman"/>
          <w:sz w:val="28"/>
          <w:szCs w:val="28"/>
        </w:rPr>
        <w:t>ня</w:t>
      </w:r>
      <w:r>
        <w:rPr>
          <w:rFonts w:ascii="Times New Roman" w:eastAsia="Times New Roman" w:hAnsi="Times New Roman" w:cs="Times New Roman"/>
          <w:sz w:val="28"/>
          <w:szCs w:val="28"/>
        </w:rPr>
        <w:t xml:space="preserve"> сертифікованих вчителів початкової освіти до процесів забезпечення якості освіти.</w:t>
      </w:r>
    </w:p>
    <w:p w14:paraId="60167555" w14:textId="77777777" w:rsidR="00770F9B" w:rsidRDefault="00B33FA3" w:rsidP="001D40CE">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Відповідно до поставленої мети було визначено </w:t>
      </w:r>
      <w:r>
        <w:rPr>
          <w:rFonts w:ascii="Times New Roman" w:eastAsia="Times New Roman" w:hAnsi="Times New Roman" w:cs="Times New Roman"/>
          <w:b/>
          <w:sz w:val="28"/>
          <w:szCs w:val="28"/>
        </w:rPr>
        <w:t xml:space="preserve">завдання </w:t>
      </w:r>
      <w:r>
        <w:rPr>
          <w:rFonts w:ascii="Times New Roman" w:eastAsia="Times New Roman" w:hAnsi="Times New Roman" w:cs="Times New Roman"/>
          <w:sz w:val="28"/>
          <w:szCs w:val="28"/>
        </w:rPr>
        <w:t>моніторингового дослідження:</w:t>
      </w:r>
    </w:p>
    <w:p w14:paraId="58A01ED6" w14:textId="77777777" w:rsidR="00770F9B" w:rsidRDefault="00B33FA3" w:rsidP="001D40CE">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1.</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З’ясувати джерела інформації щодо сертифікації педагогічних працівників, якими скористалися респонденти.</w:t>
      </w:r>
    </w:p>
    <w:p w14:paraId="11CBD33C" w14:textId="77777777" w:rsidR="00770F9B" w:rsidRDefault="00B33FA3" w:rsidP="001D40CE">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З'ясувати залучен</w:t>
      </w:r>
      <w:r w:rsidR="008B0828">
        <w:rPr>
          <w:rFonts w:ascii="Times New Roman" w:eastAsia="Times New Roman" w:hAnsi="Times New Roman" w:cs="Times New Roman"/>
          <w:sz w:val="28"/>
          <w:szCs w:val="28"/>
        </w:rPr>
        <w:t>ня</w:t>
      </w:r>
      <w:r>
        <w:rPr>
          <w:rFonts w:ascii="Times New Roman" w:eastAsia="Times New Roman" w:hAnsi="Times New Roman" w:cs="Times New Roman"/>
          <w:sz w:val="28"/>
          <w:szCs w:val="28"/>
        </w:rPr>
        <w:t xml:space="preserve"> сертифікованих вчителів 2020-2022 років до експертної діяльності та розроблення освітніх продуктів.</w:t>
      </w:r>
    </w:p>
    <w:p w14:paraId="53734FF4" w14:textId="77777777" w:rsidR="00770F9B" w:rsidRDefault="00B33FA3" w:rsidP="001D40CE">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Встановити форми поширення сертифікованими вчителями власного педагогічного досвіду, інноваційних методик та технологій навчання.</w:t>
      </w:r>
    </w:p>
    <w:p w14:paraId="09CF3576" w14:textId="77777777" w:rsidR="00770F9B" w:rsidRDefault="00B33FA3" w:rsidP="001D40CE">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З’ясувати причини, які перешкоджають сертифікованим вчителям долучатися до процесів забезпечення якості освіти.</w:t>
      </w:r>
    </w:p>
    <w:p w14:paraId="6D429FF8" w14:textId="77777777" w:rsidR="00770F9B" w:rsidRDefault="00B33FA3" w:rsidP="001D40CE">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Дослідити, до яких процесів забезпечення якост</w:t>
      </w:r>
      <w:r w:rsidR="006869D4">
        <w:rPr>
          <w:rFonts w:ascii="Times New Roman" w:eastAsia="Times New Roman" w:hAnsi="Times New Roman" w:cs="Times New Roman"/>
          <w:sz w:val="28"/>
          <w:szCs w:val="28"/>
        </w:rPr>
        <w:t>і освіти мають намір долучитися</w:t>
      </w:r>
      <w:r>
        <w:rPr>
          <w:rFonts w:ascii="Times New Roman" w:eastAsia="Times New Roman" w:hAnsi="Times New Roman" w:cs="Times New Roman"/>
          <w:sz w:val="28"/>
          <w:szCs w:val="28"/>
        </w:rPr>
        <w:t xml:space="preserve"> вчителі, які вперше взяли участь у сертифікації в 2022 році.</w:t>
      </w:r>
    </w:p>
    <w:p w14:paraId="2FFFDE76" w14:textId="77777777" w:rsidR="00770F9B" w:rsidRDefault="00B33FA3" w:rsidP="001D40CE">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Моніторингове дослідження проводилося шляхом опитування двох груп респондентів:</w:t>
      </w:r>
    </w:p>
    <w:p w14:paraId="060627F7" w14:textId="77777777" w:rsidR="00770F9B" w:rsidRDefault="00B33FA3" w:rsidP="001D40CE">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1 група – вчителі, які успішно пройшли сер</w:t>
      </w:r>
      <w:r w:rsidR="006869D4">
        <w:rPr>
          <w:rFonts w:ascii="Times New Roman" w:eastAsia="Times New Roman" w:hAnsi="Times New Roman" w:cs="Times New Roman"/>
          <w:sz w:val="28"/>
          <w:szCs w:val="28"/>
        </w:rPr>
        <w:t>тифікацію у 2020, 2021 роках та</w:t>
      </w:r>
      <w:r>
        <w:rPr>
          <w:rFonts w:ascii="Times New Roman" w:eastAsia="Times New Roman" w:hAnsi="Times New Roman" w:cs="Times New Roman"/>
          <w:sz w:val="28"/>
          <w:szCs w:val="28"/>
        </w:rPr>
        <w:t xml:space="preserve"> повторно у 2022 році;</w:t>
      </w:r>
    </w:p>
    <w:p w14:paraId="3537F311" w14:textId="77777777" w:rsidR="00770F9B" w:rsidRDefault="00B33FA3" w:rsidP="001D40CE">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2 група – вчителі, які вперше взяли участь у сертифікації у 2022 році.</w:t>
      </w:r>
    </w:p>
    <w:p w14:paraId="3E749FD4" w14:textId="77777777" w:rsidR="00770F9B" w:rsidRDefault="00B33FA3" w:rsidP="001D40CE">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Відповідно до визначених завдань моніторингового дослідження Службою було розроблено дві анкети для кожної г</w:t>
      </w:r>
      <w:r w:rsidR="008B0828">
        <w:rPr>
          <w:rFonts w:ascii="Times New Roman" w:eastAsia="Times New Roman" w:hAnsi="Times New Roman" w:cs="Times New Roman"/>
          <w:sz w:val="28"/>
          <w:szCs w:val="28"/>
        </w:rPr>
        <w:t>рупи респондентів, що містили</w:t>
      </w:r>
      <w:r>
        <w:rPr>
          <w:rFonts w:ascii="Times New Roman" w:eastAsia="Times New Roman" w:hAnsi="Times New Roman" w:cs="Times New Roman"/>
          <w:sz w:val="28"/>
          <w:szCs w:val="28"/>
        </w:rPr>
        <w:t xml:space="preserve"> </w:t>
      </w:r>
      <w:r w:rsidR="008B0828">
        <w:rPr>
          <w:rFonts w:ascii="Times New Roman" w:eastAsia="Times New Roman" w:hAnsi="Times New Roman" w:cs="Times New Roman"/>
          <w:sz w:val="28"/>
          <w:szCs w:val="28"/>
        </w:rPr>
        <w:t>відкриті, закриті</w:t>
      </w:r>
      <w:r>
        <w:rPr>
          <w:rFonts w:ascii="Times New Roman" w:eastAsia="Times New Roman" w:hAnsi="Times New Roman" w:cs="Times New Roman"/>
          <w:sz w:val="28"/>
          <w:szCs w:val="28"/>
        </w:rPr>
        <w:t xml:space="preserve"> запитання</w:t>
      </w:r>
      <w:r w:rsidR="008B0828">
        <w:rPr>
          <w:rFonts w:ascii="Times New Roman" w:eastAsia="Times New Roman" w:hAnsi="Times New Roman" w:cs="Times New Roman"/>
          <w:sz w:val="28"/>
          <w:szCs w:val="28"/>
        </w:rPr>
        <w:t>; запитання з одиничним та множинним вибором</w:t>
      </w:r>
      <w:r>
        <w:rPr>
          <w:rFonts w:ascii="Times New Roman" w:eastAsia="Times New Roman" w:hAnsi="Times New Roman" w:cs="Times New Roman"/>
          <w:sz w:val="28"/>
          <w:szCs w:val="28"/>
        </w:rPr>
        <w:t xml:space="preserve">. </w:t>
      </w:r>
      <w:r w:rsidR="00656974">
        <w:rPr>
          <w:rFonts w:ascii="Times New Roman" w:eastAsia="Times New Roman" w:hAnsi="Times New Roman" w:cs="Times New Roman"/>
          <w:sz w:val="28"/>
          <w:szCs w:val="28"/>
        </w:rPr>
        <w:t xml:space="preserve">Анкета для </w:t>
      </w:r>
      <w:r>
        <w:rPr>
          <w:rFonts w:ascii="Times New Roman" w:eastAsia="Times New Roman" w:hAnsi="Times New Roman" w:cs="Times New Roman"/>
          <w:sz w:val="28"/>
          <w:szCs w:val="28"/>
        </w:rPr>
        <w:t xml:space="preserve">першої групи </w:t>
      </w:r>
      <w:r w:rsidR="003A335E">
        <w:rPr>
          <w:rFonts w:ascii="Times New Roman" w:eastAsia="Times New Roman" w:hAnsi="Times New Roman" w:cs="Times New Roman"/>
          <w:sz w:val="28"/>
          <w:szCs w:val="28"/>
        </w:rPr>
        <w:t xml:space="preserve">респондентів </w:t>
      </w:r>
      <w:r w:rsidR="00656974">
        <w:rPr>
          <w:rFonts w:ascii="Times New Roman" w:eastAsia="Times New Roman" w:hAnsi="Times New Roman" w:cs="Times New Roman"/>
          <w:sz w:val="28"/>
          <w:szCs w:val="28"/>
        </w:rPr>
        <w:t xml:space="preserve">містить </w:t>
      </w:r>
      <w:r>
        <w:rPr>
          <w:rFonts w:ascii="Times New Roman" w:eastAsia="Times New Roman" w:hAnsi="Times New Roman" w:cs="Times New Roman"/>
          <w:sz w:val="28"/>
          <w:szCs w:val="28"/>
        </w:rPr>
        <w:t xml:space="preserve">14 запитань, для другої групи </w:t>
      </w:r>
      <w:r w:rsidR="0036640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9. Опитування проводилось </w:t>
      </w:r>
      <w:r w:rsidR="00A06CBA">
        <w:rPr>
          <w:rFonts w:ascii="Times New Roman" w:eastAsia="Times New Roman" w:hAnsi="Times New Roman" w:cs="Times New Roman"/>
          <w:sz w:val="28"/>
          <w:szCs w:val="28"/>
        </w:rPr>
        <w:t xml:space="preserve">на добровільних засадах </w:t>
      </w:r>
      <w:r>
        <w:rPr>
          <w:rFonts w:ascii="Times New Roman" w:eastAsia="Times New Roman" w:hAnsi="Times New Roman" w:cs="Times New Roman"/>
          <w:sz w:val="28"/>
          <w:szCs w:val="28"/>
        </w:rPr>
        <w:t>за допомогою онлайн сервісу Google Forms.</w:t>
      </w:r>
    </w:p>
    <w:p w14:paraId="1B245AE4" w14:textId="77777777" w:rsidR="00171359" w:rsidRDefault="00B33FA3" w:rsidP="001D40CE">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Дослідження охопило 2632 респонденти з усієї України, що становить 85% від загальної кількості сертифікованих вчителів (3098 осіб)</w:t>
      </w:r>
      <w:r w:rsidR="00171359">
        <w:rPr>
          <w:rFonts w:ascii="Times New Roman" w:eastAsia="Times New Roman" w:hAnsi="Times New Roman" w:cs="Times New Roman"/>
          <w:sz w:val="28"/>
          <w:szCs w:val="28"/>
        </w:rPr>
        <w:t xml:space="preserve"> з</w:t>
      </w:r>
      <w:r>
        <w:rPr>
          <w:rFonts w:ascii="Times New Roman" w:eastAsia="Times New Roman" w:hAnsi="Times New Roman" w:cs="Times New Roman"/>
          <w:sz w:val="28"/>
          <w:szCs w:val="28"/>
        </w:rPr>
        <w:t>а період сертифікації з 2020 по 2022 роки</w:t>
      </w:r>
      <w:r w:rsidR="00171359">
        <w:rPr>
          <w:rFonts w:ascii="Times New Roman" w:eastAsia="Times New Roman" w:hAnsi="Times New Roman" w:cs="Times New Roman"/>
          <w:sz w:val="28"/>
          <w:szCs w:val="28"/>
        </w:rPr>
        <w:t>.</w:t>
      </w:r>
    </w:p>
    <w:p w14:paraId="5CBF8C42" w14:textId="77777777" w:rsidR="00770F9B" w:rsidRDefault="00171359" w:rsidP="001D40CE">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опитування долучилося 2632 успішно сертифікованих вчителя, з яких:</w:t>
      </w:r>
      <w:r w:rsidR="00B33FA3">
        <w:rPr>
          <w:rFonts w:ascii="Times New Roman" w:eastAsia="Times New Roman" w:hAnsi="Times New Roman" w:cs="Times New Roman"/>
          <w:sz w:val="28"/>
          <w:szCs w:val="28"/>
        </w:rPr>
        <w:t xml:space="preserve">  </w:t>
      </w:r>
    </w:p>
    <w:p w14:paraId="3B7498FE" w14:textId="77777777" w:rsidR="00770F9B" w:rsidRDefault="00171359" w:rsidP="001D40CE">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B33FA3">
        <w:rPr>
          <w:rFonts w:ascii="Times New Roman" w:eastAsia="Times New Roman" w:hAnsi="Times New Roman" w:cs="Times New Roman"/>
          <w:sz w:val="28"/>
          <w:szCs w:val="28"/>
        </w:rPr>
        <w:t>6% (1741 ос.) вчителів, які успішно пройшли сертифікацію у 2020</w:t>
      </w:r>
      <w:r w:rsidR="00366405">
        <w:rPr>
          <w:rFonts w:ascii="Times New Roman" w:eastAsia="Times New Roman" w:hAnsi="Times New Roman" w:cs="Times New Roman"/>
          <w:sz w:val="28"/>
          <w:szCs w:val="28"/>
        </w:rPr>
        <w:t>–</w:t>
      </w:r>
      <w:r w:rsidR="00B33FA3">
        <w:rPr>
          <w:rFonts w:ascii="Times New Roman" w:eastAsia="Times New Roman" w:hAnsi="Times New Roman" w:cs="Times New Roman"/>
          <w:sz w:val="28"/>
          <w:szCs w:val="28"/>
        </w:rPr>
        <w:t>2021 роках і повторно у 2022 році</w:t>
      </w:r>
      <w:r w:rsidR="00366405">
        <w:rPr>
          <w:rFonts w:ascii="Times New Roman" w:eastAsia="Times New Roman" w:hAnsi="Times New Roman" w:cs="Times New Roman"/>
          <w:sz w:val="28"/>
          <w:szCs w:val="28"/>
        </w:rPr>
        <w:t xml:space="preserve"> (перша група респондентів)</w:t>
      </w:r>
      <w:r w:rsidR="00B33FA3">
        <w:rPr>
          <w:rFonts w:ascii="Times New Roman" w:eastAsia="Times New Roman" w:hAnsi="Times New Roman" w:cs="Times New Roman"/>
          <w:sz w:val="28"/>
          <w:szCs w:val="28"/>
        </w:rPr>
        <w:t>;</w:t>
      </w:r>
    </w:p>
    <w:p w14:paraId="031E1A06" w14:textId="77777777" w:rsidR="00171359" w:rsidRDefault="00171359" w:rsidP="001D40CE">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34</w:t>
      </w:r>
      <w:r w:rsidR="00B33FA3">
        <w:rPr>
          <w:rFonts w:ascii="Times New Roman" w:eastAsia="Times New Roman" w:hAnsi="Times New Roman" w:cs="Times New Roman"/>
          <w:sz w:val="28"/>
          <w:szCs w:val="28"/>
        </w:rPr>
        <w:t>% (891 ос.) вчителів, вперше сертифікованих у 2022 році</w:t>
      </w:r>
      <w:r w:rsidR="00366405">
        <w:rPr>
          <w:rFonts w:ascii="Times New Roman" w:eastAsia="Times New Roman" w:hAnsi="Times New Roman" w:cs="Times New Roman"/>
          <w:sz w:val="28"/>
          <w:szCs w:val="28"/>
        </w:rPr>
        <w:t xml:space="preserve"> (друга група респондентів)</w:t>
      </w:r>
      <w:r>
        <w:rPr>
          <w:rFonts w:ascii="Times New Roman" w:eastAsia="Times New Roman" w:hAnsi="Times New Roman" w:cs="Times New Roman"/>
          <w:sz w:val="28"/>
          <w:szCs w:val="28"/>
        </w:rPr>
        <w:t xml:space="preserve"> </w:t>
      </w:r>
      <w:r w:rsidRPr="00171359">
        <w:rPr>
          <w:rFonts w:ascii="Times New Roman" w:eastAsia="Times New Roman" w:hAnsi="Times New Roman" w:cs="Times New Roman"/>
          <w:sz w:val="28"/>
          <w:szCs w:val="28"/>
        </w:rPr>
        <w:t>(рис. 1)</w:t>
      </w:r>
      <w:r w:rsidR="006869D4">
        <w:rPr>
          <w:rFonts w:ascii="Times New Roman" w:eastAsia="Times New Roman" w:hAnsi="Times New Roman" w:cs="Times New Roman"/>
          <w:sz w:val="28"/>
          <w:szCs w:val="28"/>
        </w:rPr>
        <w:t>.</w:t>
      </w:r>
    </w:p>
    <w:p w14:paraId="34D9122D" w14:textId="77777777" w:rsidR="00171359" w:rsidRPr="00171359" w:rsidRDefault="00171359" w:rsidP="00171359">
      <w:pPr>
        <w:tabs>
          <w:tab w:val="left" w:pos="1134"/>
        </w:tabs>
        <w:spacing w:after="0" w:line="240" w:lineRule="auto"/>
        <w:ind w:left="720"/>
        <w:jc w:val="both"/>
        <w:rPr>
          <w:rFonts w:ascii="Times New Roman" w:eastAsia="Times New Roman" w:hAnsi="Times New Roman" w:cs="Times New Roman"/>
          <w:sz w:val="28"/>
          <w:szCs w:val="28"/>
        </w:rPr>
      </w:pPr>
    </w:p>
    <w:p w14:paraId="069B1275" w14:textId="77777777" w:rsidR="00770F9B" w:rsidRDefault="00BA36BA">
      <w:pPr>
        <w:tabs>
          <w:tab w:val="left" w:pos="1134"/>
        </w:tabs>
        <w:spacing w:after="0" w:line="240" w:lineRule="auto"/>
        <w:ind w:firstLine="561"/>
        <w:jc w:val="center"/>
        <w:rPr>
          <w:rFonts w:ascii="Times New Roman" w:eastAsia="Times New Roman" w:hAnsi="Times New Roman" w:cs="Times New Roman"/>
          <w:sz w:val="28"/>
          <w:szCs w:val="28"/>
        </w:rPr>
      </w:pPr>
      <w:r>
        <w:rPr>
          <w:noProof/>
        </w:rPr>
        <w:drawing>
          <wp:inline distT="0" distB="0" distL="0" distR="0" wp14:anchorId="4D42AA42" wp14:editId="118A7674">
            <wp:extent cx="4747260" cy="2628674"/>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0281" cy="2635884"/>
                    </a:xfrm>
                    <a:prstGeom prst="rect">
                      <a:avLst/>
                    </a:prstGeom>
                    <a:noFill/>
                  </pic:spPr>
                </pic:pic>
              </a:graphicData>
            </a:graphic>
          </wp:inline>
        </w:drawing>
      </w:r>
    </w:p>
    <w:p w14:paraId="061FCF46" w14:textId="77777777" w:rsidR="00770F9B" w:rsidRDefault="00B33FA3" w:rsidP="006869D4">
      <w:pPr>
        <w:pBdr>
          <w:top w:val="nil"/>
          <w:left w:val="nil"/>
          <w:bottom w:val="nil"/>
          <w:right w:val="nil"/>
          <w:between w:val="nil"/>
        </w:pBdr>
        <w:tabs>
          <w:tab w:val="left" w:pos="1134"/>
        </w:tabs>
        <w:spacing w:before="120" w:after="0" w:line="240" w:lineRule="auto"/>
        <w:ind w:firstLine="561"/>
        <w:jc w:val="center"/>
        <w:rPr>
          <w:rFonts w:ascii="Times New Roman" w:eastAsia="Times New Roman" w:hAnsi="Times New Roman" w:cs="Times New Roman"/>
        </w:rPr>
      </w:pPr>
      <w:r>
        <w:rPr>
          <w:rFonts w:ascii="Times New Roman" w:eastAsia="Times New Roman" w:hAnsi="Times New Roman" w:cs="Times New Roman"/>
        </w:rPr>
        <w:t>Рис. 1. Розподіл респондентів (у %) за роками проходження сертифікації</w:t>
      </w:r>
    </w:p>
    <w:p w14:paraId="0D5F6FD3" w14:textId="77777777" w:rsidR="00770F9B" w:rsidRDefault="00770F9B">
      <w:pPr>
        <w:pBdr>
          <w:top w:val="nil"/>
          <w:left w:val="nil"/>
          <w:bottom w:val="nil"/>
          <w:right w:val="nil"/>
          <w:between w:val="nil"/>
        </w:pBdr>
        <w:tabs>
          <w:tab w:val="left" w:pos="1134"/>
        </w:tabs>
        <w:spacing w:after="0" w:line="240" w:lineRule="auto"/>
        <w:ind w:firstLine="561"/>
        <w:jc w:val="both"/>
        <w:rPr>
          <w:rFonts w:ascii="Times New Roman" w:eastAsia="Times New Roman" w:hAnsi="Times New Roman" w:cs="Times New Roman"/>
          <w:sz w:val="28"/>
          <w:szCs w:val="28"/>
        </w:rPr>
      </w:pPr>
    </w:p>
    <w:p w14:paraId="21519864" w14:textId="77777777" w:rsidR="00770F9B" w:rsidRDefault="00B33FA3" w:rsidP="001D40CE">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основі аналізу та узагальнення отриманих результатів моніторингового дослідження з'ясовано, що основними джерелами інформації щодо сертифікації педагогічних працівників є</w:t>
      </w:r>
      <w:r w:rsidR="00366405">
        <w:rPr>
          <w:rFonts w:ascii="Times New Roman" w:eastAsia="Times New Roman" w:hAnsi="Times New Roman" w:cs="Times New Roman"/>
          <w:sz w:val="28"/>
          <w:szCs w:val="28"/>
        </w:rPr>
        <w:t xml:space="preserve"> мережа</w:t>
      </w:r>
      <w:r>
        <w:rPr>
          <w:rFonts w:ascii="Times New Roman" w:eastAsia="Times New Roman" w:hAnsi="Times New Roman" w:cs="Times New Roman"/>
          <w:sz w:val="28"/>
          <w:szCs w:val="28"/>
        </w:rPr>
        <w:t xml:space="preserve"> Інтернет (34%) та адміністрація закладу освіти (26%). Водночас 15% </w:t>
      </w:r>
      <w:r w:rsidR="00366405">
        <w:rPr>
          <w:rFonts w:ascii="Times New Roman" w:eastAsia="Times New Roman" w:hAnsi="Times New Roman" w:cs="Times New Roman"/>
          <w:sz w:val="28"/>
          <w:szCs w:val="28"/>
        </w:rPr>
        <w:t xml:space="preserve">респондентів </w:t>
      </w:r>
      <w:r>
        <w:rPr>
          <w:rFonts w:ascii="Times New Roman" w:eastAsia="Times New Roman" w:hAnsi="Times New Roman" w:cs="Times New Roman"/>
          <w:sz w:val="28"/>
          <w:szCs w:val="28"/>
        </w:rPr>
        <w:t>отримали необхідну інформацію від раніше се</w:t>
      </w:r>
      <w:r w:rsidR="00366405">
        <w:rPr>
          <w:rFonts w:ascii="Times New Roman" w:eastAsia="Times New Roman" w:hAnsi="Times New Roman" w:cs="Times New Roman"/>
          <w:sz w:val="28"/>
          <w:szCs w:val="28"/>
        </w:rPr>
        <w:t>ртифікованих вчителів та по 7% –</w:t>
      </w:r>
      <w:r>
        <w:rPr>
          <w:rFonts w:ascii="Times New Roman" w:eastAsia="Times New Roman" w:hAnsi="Times New Roman" w:cs="Times New Roman"/>
          <w:sz w:val="28"/>
          <w:szCs w:val="28"/>
        </w:rPr>
        <w:t xml:space="preserve"> від колег та територіальних органів Служби</w:t>
      </w:r>
      <w:r w:rsidR="00366405">
        <w:rPr>
          <w:rFonts w:ascii="Times New Roman" w:eastAsia="Times New Roman" w:hAnsi="Times New Roman" w:cs="Times New Roman"/>
          <w:sz w:val="28"/>
          <w:szCs w:val="28"/>
        </w:rPr>
        <w:t xml:space="preserve">, по 5% – </w:t>
      </w:r>
      <w:r>
        <w:rPr>
          <w:rFonts w:ascii="Times New Roman" w:eastAsia="Times New Roman" w:hAnsi="Times New Roman" w:cs="Times New Roman"/>
          <w:sz w:val="28"/>
          <w:szCs w:val="28"/>
        </w:rPr>
        <w:t>від місцевих органів управління освітою та з фахових видань</w:t>
      </w:r>
      <w:r w:rsidR="0036640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Узагальнені дані про джерела інформації представлено на рис. 2.  </w:t>
      </w:r>
    </w:p>
    <w:p w14:paraId="52500AA5" w14:textId="77777777" w:rsidR="008509E2" w:rsidRDefault="008509E2">
      <w:pPr>
        <w:pBdr>
          <w:top w:val="nil"/>
          <w:left w:val="nil"/>
          <w:bottom w:val="nil"/>
          <w:right w:val="nil"/>
          <w:between w:val="nil"/>
        </w:pBdr>
        <w:tabs>
          <w:tab w:val="left" w:pos="1134"/>
        </w:tabs>
        <w:spacing w:after="0" w:line="240" w:lineRule="auto"/>
        <w:ind w:firstLine="561"/>
        <w:jc w:val="both"/>
        <w:rPr>
          <w:rFonts w:ascii="Times New Roman" w:eastAsia="Times New Roman" w:hAnsi="Times New Roman" w:cs="Times New Roman"/>
          <w:sz w:val="28"/>
          <w:szCs w:val="28"/>
        </w:rPr>
      </w:pPr>
    </w:p>
    <w:p w14:paraId="63B53F5F" w14:textId="4786A9C9" w:rsidR="006869D4" w:rsidRDefault="00095F2A" w:rsidP="006869D4">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noProof/>
        </w:rPr>
        <w:drawing>
          <wp:inline distT="0" distB="0" distL="0" distR="0" wp14:anchorId="3D3D91A2" wp14:editId="7E08C5BF">
            <wp:extent cx="5875020" cy="2743200"/>
            <wp:effectExtent l="0" t="0" r="11430" b="0"/>
            <wp:docPr id="6" name="Ді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B4CFAC6" w14:textId="77777777" w:rsidR="00770F9B" w:rsidRDefault="00B33FA3" w:rsidP="006869D4">
      <w:pPr>
        <w:pBdr>
          <w:top w:val="nil"/>
          <w:left w:val="nil"/>
          <w:bottom w:val="nil"/>
          <w:right w:val="nil"/>
          <w:between w:val="nil"/>
        </w:pBdr>
        <w:spacing w:before="120"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Рис.</w:t>
      </w:r>
      <w:r>
        <w:rPr>
          <w:rFonts w:ascii="Times New Roman" w:eastAsia="Times New Roman" w:hAnsi="Times New Roman" w:cs="Times New Roman"/>
        </w:rPr>
        <w:t>2</w:t>
      </w:r>
      <w:r>
        <w:rPr>
          <w:rFonts w:ascii="Times New Roman" w:eastAsia="Times New Roman" w:hAnsi="Times New Roman" w:cs="Times New Roman"/>
          <w:color w:val="000000"/>
        </w:rPr>
        <w:t xml:space="preserve"> Дані про джерела інформації щодо сертифікації педагогічних працівників</w:t>
      </w:r>
    </w:p>
    <w:p w14:paraId="133D60EA" w14:textId="77777777" w:rsidR="00770F9B" w:rsidRPr="006869D4" w:rsidRDefault="00770F9B" w:rsidP="006869D4">
      <w:pPr>
        <w:spacing w:after="0" w:line="240" w:lineRule="auto"/>
        <w:jc w:val="both"/>
        <w:rPr>
          <w:rFonts w:ascii="Times New Roman" w:eastAsia="Times New Roman" w:hAnsi="Times New Roman" w:cs="Times New Roman"/>
          <w:sz w:val="28"/>
          <w:szCs w:val="28"/>
          <w:highlight w:val="white"/>
        </w:rPr>
      </w:pPr>
    </w:p>
    <w:p w14:paraId="34BBA276" w14:textId="77777777" w:rsidR="00770F9B" w:rsidRDefault="00B33FA3" w:rsidP="001D40CE">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Моніторингове дослідження </w:t>
      </w:r>
      <w:r w:rsidR="00700373">
        <w:rPr>
          <w:rFonts w:ascii="Times New Roman" w:eastAsia="Times New Roman" w:hAnsi="Times New Roman" w:cs="Times New Roman"/>
          <w:sz w:val="28"/>
          <w:szCs w:val="28"/>
        </w:rPr>
        <w:t xml:space="preserve">наступним чином </w:t>
      </w:r>
      <w:r>
        <w:rPr>
          <w:rFonts w:ascii="Times New Roman" w:eastAsia="Times New Roman" w:hAnsi="Times New Roman" w:cs="Times New Roman"/>
          <w:sz w:val="28"/>
          <w:szCs w:val="28"/>
        </w:rPr>
        <w:t>демонструє залучен</w:t>
      </w:r>
      <w:r w:rsidR="00700373">
        <w:rPr>
          <w:rFonts w:ascii="Times New Roman" w:eastAsia="Times New Roman" w:hAnsi="Times New Roman" w:cs="Times New Roman"/>
          <w:sz w:val="28"/>
          <w:szCs w:val="28"/>
        </w:rPr>
        <w:t>ня</w:t>
      </w:r>
      <w:r>
        <w:rPr>
          <w:rFonts w:ascii="Times New Roman" w:eastAsia="Times New Roman" w:hAnsi="Times New Roman" w:cs="Times New Roman"/>
          <w:sz w:val="28"/>
          <w:szCs w:val="28"/>
        </w:rPr>
        <w:t xml:space="preserve"> респондентів, сертифікованих у 2020-2022 р</w:t>
      </w:r>
      <w:r w:rsidR="006869D4">
        <w:rPr>
          <w:rFonts w:ascii="Times New Roman" w:eastAsia="Times New Roman" w:hAnsi="Times New Roman" w:cs="Times New Roman"/>
          <w:sz w:val="28"/>
          <w:szCs w:val="28"/>
        </w:rPr>
        <w:t>оках</w:t>
      </w:r>
      <w:r>
        <w:rPr>
          <w:rFonts w:ascii="Times New Roman" w:eastAsia="Times New Roman" w:hAnsi="Times New Roman" w:cs="Times New Roman"/>
          <w:sz w:val="28"/>
          <w:szCs w:val="28"/>
        </w:rPr>
        <w:t>, до процесів забезпечення якості освіти.</w:t>
      </w:r>
    </w:p>
    <w:p w14:paraId="1D545E37" w14:textId="77777777" w:rsidR="00770F9B" w:rsidRDefault="006869D4" w:rsidP="001D40CE">
      <w:pPr>
        <w:tabs>
          <w:tab w:val="left" w:pos="567"/>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ab/>
      </w:r>
      <w:r w:rsidR="00700373">
        <w:rPr>
          <w:rFonts w:ascii="Times New Roman" w:eastAsia="Times New Roman" w:hAnsi="Times New Roman" w:cs="Times New Roman"/>
          <w:sz w:val="28"/>
          <w:szCs w:val="28"/>
        </w:rPr>
        <w:t>Д</w:t>
      </w:r>
      <w:r w:rsidR="00B33FA3">
        <w:rPr>
          <w:rFonts w:ascii="Times New Roman" w:eastAsia="Times New Roman" w:hAnsi="Times New Roman" w:cs="Times New Roman"/>
          <w:sz w:val="28"/>
          <w:szCs w:val="28"/>
        </w:rPr>
        <w:t xml:space="preserve">о процедури </w:t>
      </w:r>
      <w:r w:rsidR="00B33FA3">
        <w:rPr>
          <w:rFonts w:ascii="Times New Roman" w:eastAsia="Times New Roman" w:hAnsi="Times New Roman" w:cs="Times New Roman"/>
          <w:b/>
          <w:sz w:val="28"/>
          <w:szCs w:val="28"/>
        </w:rPr>
        <w:t xml:space="preserve">сертифікації педагогічних працівників </w:t>
      </w:r>
      <w:r w:rsidR="00700373">
        <w:rPr>
          <w:rFonts w:ascii="Times New Roman" w:eastAsia="Times New Roman" w:hAnsi="Times New Roman" w:cs="Times New Roman"/>
          <w:sz w:val="28"/>
          <w:szCs w:val="28"/>
        </w:rPr>
        <w:t>як експерти залучалися</w:t>
      </w:r>
      <w:r w:rsidR="00A26F11">
        <w:rPr>
          <w:rFonts w:ascii="Times New Roman" w:eastAsia="Times New Roman" w:hAnsi="Times New Roman" w:cs="Times New Roman"/>
          <w:sz w:val="28"/>
          <w:szCs w:val="28"/>
        </w:rPr>
        <w:t xml:space="preserve"> всього</w:t>
      </w:r>
      <w:r w:rsidR="00700373">
        <w:rPr>
          <w:rFonts w:ascii="Times New Roman" w:eastAsia="Times New Roman" w:hAnsi="Times New Roman" w:cs="Times New Roman"/>
          <w:sz w:val="28"/>
          <w:szCs w:val="28"/>
        </w:rPr>
        <w:t xml:space="preserve"> </w:t>
      </w:r>
      <w:r w:rsidR="00BA36BA">
        <w:rPr>
          <w:rFonts w:ascii="Times New Roman" w:eastAsia="Times New Roman" w:hAnsi="Times New Roman" w:cs="Times New Roman"/>
          <w:sz w:val="28"/>
          <w:szCs w:val="28"/>
        </w:rPr>
        <w:t>885 (34</w:t>
      </w:r>
      <w:r w:rsidR="00B33FA3">
        <w:rPr>
          <w:rFonts w:ascii="Times New Roman" w:eastAsia="Times New Roman" w:hAnsi="Times New Roman" w:cs="Times New Roman"/>
          <w:sz w:val="28"/>
          <w:szCs w:val="28"/>
        </w:rPr>
        <w:t>%) респондентів.</w:t>
      </w:r>
      <w:r w:rsidR="00BA36BA">
        <w:rPr>
          <w:rFonts w:ascii="Times New Roman" w:eastAsia="Times New Roman" w:hAnsi="Times New Roman" w:cs="Times New Roman"/>
          <w:sz w:val="28"/>
          <w:szCs w:val="28"/>
        </w:rPr>
        <w:t xml:space="preserve"> З яких 864 (98%) респонденти які були сертифіковані у 2020, 2021</w:t>
      </w:r>
      <w:r>
        <w:rPr>
          <w:rFonts w:ascii="Times New Roman" w:eastAsia="Times New Roman" w:hAnsi="Times New Roman" w:cs="Times New Roman"/>
          <w:sz w:val="28"/>
          <w:szCs w:val="28"/>
        </w:rPr>
        <w:t xml:space="preserve"> роках</w:t>
      </w:r>
      <w:r w:rsidR="00BA36BA">
        <w:rPr>
          <w:rFonts w:ascii="Times New Roman" w:eastAsia="Times New Roman" w:hAnsi="Times New Roman" w:cs="Times New Roman"/>
          <w:sz w:val="28"/>
          <w:szCs w:val="28"/>
        </w:rPr>
        <w:t xml:space="preserve"> та повторно у 2022 році.</w:t>
      </w:r>
      <w:r w:rsidR="00B33FA3">
        <w:rPr>
          <w:rFonts w:ascii="Times New Roman" w:eastAsia="Times New Roman" w:hAnsi="Times New Roman" w:cs="Times New Roman"/>
          <w:sz w:val="28"/>
          <w:szCs w:val="28"/>
        </w:rPr>
        <w:t xml:space="preserve"> </w:t>
      </w:r>
      <w:r w:rsidR="00A26F11">
        <w:rPr>
          <w:rFonts w:ascii="Times New Roman" w:eastAsia="Times New Roman" w:hAnsi="Times New Roman" w:cs="Times New Roman"/>
          <w:sz w:val="28"/>
          <w:szCs w:val="28"/>
        </w:rPr>
        <w:t>Серед тих хто вперше взяв участь у сертифікації 2022 року всього (2%) респондентів зазначили, що вони залучал</w:t>
      </w:r>
      <w:r>
        <w:rPr>
          <w:rFonts w:ascii="Times New Roman" w:eastAsia="Times New Roman" w:hAnsi="Times New Roman" w:cs="Times New Roman"/>
          <w:sz w:val="28"/>
          <w:szCs w:val="28"/>
        </w:rPr>
        <w:t>ися як експерти до сертифікації.</w:t>
      </w:r>
    </w:p>
    <w:p w14:paraId="48AF132F" w14:textId="77777777" w:rsidR="00770F9B" w:rsidRPr="006869D4" w:rsidRDefault="00770F9B" w:rsidP="006543C0">
      <w:pPr>
        <w:pBdr>
          <w:top w:val="nil"/>
          <w:left w:val="nil"/>
          <w:bottom w:val="nil"/>
          <w:right w:val="nil"/>
          <w:between w:val="nil"/>
        </w:pBdr>
        <w:spacing w:line="240" w:lineRule="auto"/>
        <w:jc w:val="center"/>
        <w:rPr>
          <w:rFonts w:ascii="Times New Roman" w:eastAsia="Times New Roman" w:hAnsi="Times New Roman" w:cs="Times New Roman"/>
          <w:sz w:val="28"/>
          <w:szCs w:val="40"/>
        </w:rPr>
      </w:pPr>
    </w:p>
    <w:p w14:paraId="7F7FDC8B" w14:textId="77777777" w:rsidR="00763AE2" w:rsidRPr="00960A5D" w:rsidRDefault="00763AE2" w:rsidP="006543C0">
      <w:pPr>
        <w:pBdr>
          <w:top w:val="nil"/>
          <w:left w:val="nil"/>
          <w:bottom w:val="nil"/>
          <w:right w:val="nil"/>
          <w:between w:val="nil"/>
        </w:pBdr>
        <w:spacing w:line="240" w:lineRule="auto"/>
        <w:jc w:val="center"/>
        <w:rPr>
          <w:rFonts w:ascii="Times New Roman" w:eastAsia="Times New Roman" w:hAnsi="Times New Roman" w:cs="Times New Roman"/>
          <w:sz w:val="40"/>
          <w:szCs w:val="40"/>
          <w:lang w:val="en-US"/>
        </w:rPr>
      </w:pPr>
      <w:r>
        <w:rPr>
          <w:noProof/>
        </w:rPr>
        <w:drawing>
          <wp:inline distT="0" distB="0" distL="0" distR="0" wp14:anchorId="6ABCD956" wp14:editId="0236C906">
            <wp:extent cx="3901440" cy="2415540"/>
            <wp:effectExtent l="0" t="0" r="3810" b="3810"/>
            <wp:docPr id="13" name="Діагра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3CC4F8" w14:textId="77777777" w:rsidR="00770F9B" w:rsidRDefault="00B33FA3">
      <w:pPr>
        <w:jc w:val="center"/>
        <w:rPr>
          <w:rFonts w:ascii="Times New Roman" w:eastAsia="Times New Roman" w:hAnsi="Times New Roman" w:cs="Times New Roman"/>
        </w:rPr>
      </w:pPr>
      <w:r>
        <w:rPr>
          <w:rFonts w:ascii="Times New Roman" w:eastAsia="Times New Roman" w:hAnsi="Times New Roman" w:cs="Times New Roman"/>
        </w:rPr>
        <w:t xml:space="preserve">Рис. 3. </w:t>
      </w:r>
      <w:r w:rsidR="00A26F11">
        <w:rPr>
          <w:rFonts w:ascii="Times New Roman" w:eastAsia="Times New Roman" w:hAnsi="Times New Roman" w:cs="Times New Roman"/>
        </w:rPr>
        <w:t>Респонденти залучалися як експерти до сертифікації</w:t>
      </w:r>
    </w:p>
    <w:p w14:paraId="215D3D54" w14:textId="77777777" w:rsidR="00770F9B" w:rsidRDefault="00756FC6" w:rsidP="00D82B7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Важливим є те</w:t>
      </w:r>
      <w:r w:rsidR="00B33FA3">
        <w:rPr>
          <w:rFonts w:ascii="Times New Roman" w:eastAsia="Times New Roman" w:hAnsi="Times New Roman" w:cs="Times New Roman"/>
          <w:sz w:val="28"/>
          <w:szCs w:val="28"/>
        </w:rPr>
        <w:t>, що частина респондентів</w:t>
      </w:r>
      <w:r>
        <w:rPr>
          <w:rFonts w:ascii="Times New Roman" w:eastAsia="Times New Roman" w:hAnsi="Times New Roman" w:cs="Times New Roman"/>
          <w:sz w:val="28"/>
          <w:szCs w:val="28"/>
        </w:rPr>
        <w:t xml:space="preserve"> зазначила, що брала участь у </w:t>
      </w:r>
      <w:r w:rsidR="00B33FA3">
        <w:rPr>
          <w:rFonts w:ascii="Times New Roman" w:eastAsia="Times New Roman" w:hAnsi="Times New Roman" w:cs="Times New Roman"/>
          <w:sz w:val="28"/>
          <w:szCs w:val="28"/>
        </w:rPr>
        <w:t>сертифікації як експерти неодноразово, а кілька років поспіль.</w:t>
      </w:r>
    </w:p>
    <w:p w14:paraId="11069430" w14:textId="77777777" w:rsidR="00F5175F" w:rsidRDefault="00F5175F" w:rsidP="00D82B7D">
      <w:pPr>
        <w:spacing w:after="0" w:line="240" w:lineRule="auto"/>
        <w:ind w:firstLine="709"/>
        <w:jc w:val="both"/>
        <w:rPr>
          <w:rFonts w:ascii="Times New Roman" w:eastAsia="Times New Roman" w:hAnsi="Times New Roman" w:cs="Times New Roman"/>
        </w:rPr>
      </w:pPr>
    </w:p>
    <w:p w14:paraId="446FB2A7" w14:textId="77777777" w:rsidR="00770F9B" w:rsidRDefault="00B33FA3" w:rsidP="00D82B7D">
      <w:pPr>
        <w:spacing w:after="0" w:line="240" w:lineRule="auto"/>
        <w:ind w:firstLine="709"/>
        <w:jc w:val="both"/>
        <w:rPr>
          <w:rFonts w:ascii="Times New Roman" w:eastAsia="Times New Roman" w:hAnsi="Times New Roman" w:cs="Times New Roman"/>
          <w:sz w:val="28"/>
          <w:szCs w:val="28"/>
        </w:rPr>
      </w:pPr>
      <w:r w:rsidRPr="000E782F">
        <w:rPr>
          <w:rFonts w:ascii="Times New Roman" w:eastAsia="Times New Roman" w:hAnsi="Times New Roman" w:cs="Times New Roman"/>
          <w:b/>
          <w:sz w:val="28"/>
          <w:szCs w:val="28"/>
        </w:rPr>
        <w:t>До інших видів експертної діяльності</w:t>
      </w:r>
      <w:r>
        <w:rPr>
          <w:rFonts w:ascii="Times New Roman" w:eastAsia="Times New Roman" w:hAnsi="Times New Roman" w:cs="Times New Roman"/>
          <w:sz w:val="28"/>
          <w:szCs w:val="28"/>
        </w:rPr>
        <w:t xml:space="preserve"> долучилися респонденти першої групи </w:t>
      </w:r>
      <w:r w:rsidR="000E782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208</w:t>
      </w:r>
      <w:r w:rsidR="008C51F9">
        <w:rPr>
          <w:rFonts w:ascii="Times New Roman" w:eastAsia="Times New Roman" w:hAnsi="Times New Roman" w:cs="Times New Roman"/>
          <w:sz w:val="28"/>
          <w:szCs w:val="28"/>
        </w:rPr>
        <w:t xml:space="preserve"> (8%)</w:t>
      </w:r>
      <w:r>
        <w:rPr>
          <w:rFonts w:ascii="Times New Roman" w:eastAsia="Times New Roman" w:hAnsi="Times New Roman" w:cs="Times New Roman"/>
          <w:sz w:val="28"/>
          <w:szCs w:val="28"/>
        </w:rPr>
        <w:t xml:space="preserve"> осіб,</w:t>
      </w:r>
      <w:r w:rsidR="008C51F9">
        <w:rPr>
          <w:rFonts w:ascii="Times New Roman" w:eastAsia="Times New Roman" w:hAnsi="Times New Roman" w:cs="Times New Roman"/>
          <w:sz w:val="28"/>
          <w:szCs w:val="28"/>
        </w:rPr>
        <w:t xml:space="preserve"> а з другої групи 101 (4%)</w:t>
      </w:r>
      <w:r>
        <w:rPr>
          <w:rFonts w:ascii="Times New Roman" w:eastAsia="Times New Roman" w:hAnsi="Times New Roman" w:cs="Times New Roman"/>
          <w:sz w:val="28"/>
          <w:szCs w:val="28"/>
        </w:rPr>
        <w:t xml:space="preserve"> що становить 12% від їх загальної кількості (рис. 4). </w:t>
      </w:r>
    </w:p>
    <w:p w14:paraId="0C2599DF" w14:textId="77777777" w:rsidR="00234E2A" w:rsidRDefault="00234E2A" w:rsidP="00234E2A">
      <w:pPr>
        <w:spacing w:after="0" w:line="240" w:lineRule="auto"/>
        <w:ind w:firstLine="567"/>
        <w:jc w:val="both"/>
        <w:rPr>
          <w:rFonts w:ascii="Times New Roman" w:eastAsia="Times New Roman" w:hAnsi="Times New Roman" w:cs="Times New Roman"/>
          <w:sz w:val="28"/>
          <w:szCs w:val="28"/>
        </w:rPr>
      </w:pPr>
    </w:p>
    <w:p w14:paraId="198CB464" w14:textId="77777777" w:rsidR="00770F9B" w:rsidRDefault="00B33FA3" w:rsidP="00234E2A">
      <w:pPr>
        <w:jc w:val="center"/>
        <w:rPr>
          <w:rFonts w:ascii="Times New Roman" w:eastAsia="Times New Roman" w:hAnsi="Times New Roman" w:cs="Times New Roman"/>
          <w:sz w:val="28"/>
          <w:szCs w:val="28"/>
        </w:rPr>
      </w:pPr>
      <w:r>
        <w:rPr>
          <w:rFonts w:ascii="Times New Roman" w:eastAsia="Times New Roman" w:hAnsi="Times New Roman" w:cs="Times New Roman"/>
          <w:noProof/>
          <w:sz w:val="20"/>
          <w:szCs w:val="20"/>
        </w:rPr>
        <w:drawing>
          <wp:inline distT="114300" distB="114300" distL="114300" distR="114300" wp14:anchorId="6793FA0E" wp14:editId="6FA909DE">
            <wp:extent cx="4229100" cy="2560320"/>
            <wp:effectExtent l="0" t="0" r="0" b="0"/>
            <wp:docPr id="109"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2"/>
                    <a:srcRect/>
                    <a:stretch>
                      <a:fillRect/>
                    </a:stretch>
                  </pic:blipFill>
                  <pic:spPr>
                    <a:xfrm>
                      <a:off x="0" y="0"/>
                      <a:ext cx="4229339" cy="2560465"/>
                    </a:xfrm>
                    <a:prstGeom prst="rect">
                      <a:avLst/>
                    </a:prstGeom>
                    <a:ln/>
                  </pic:spPr>
                </pic:pic>
              </a:graphicData>
            </a:graphic>
          </wp:inline>
        </w:drawing>
      </w:r>
    </w:p>
    <w:p w14:paraId="45F11288" w14:textId="77777777" w:rsidR="00756FC6" w:rsidRDefault="00B33FA3" w:rsidP="008509E2">
      <w:pPr>
        <w:jc w:val="center"/>
        <w:rPr>
          <w:rFonts w:ascii="Times New Roman" w:eastAsia="Times New Roman" w:hAnsi="Times New Roman" w:cs="Times New Roman"/>
        </w:rPr>
      </w:pPr>
      <w:r>
        <w:rPr>
          <w:rFonts w:ascii="Times New Roman" w:eastAsia="Times New Roman" w:hAnsi="Times New Roman" w:cs="Times New Roman"/>
        </w:rPr>
        <w:t xml:space="preserve">Рис. 4. Долучення до інших видів  експертної діяльності респондентів першої групи </w:t>
      </w:r>
    </w:p>
    <w:p w14:paraId="4C60B9B5" w14:textId="77777777" w:rsidR="00770F9B" w:rsidRDefault="00B33FA3" w:rsidP="00D82B7D">
      <w:pPr>
        <w:spacing w:after="0" w:line="240" w:lineRule="auto"/>
        <w:ind w:firstLine="709"/>
        <w:jc w:val="both"/>
        <w:rPr>
          <w:rFonts w:ascii="Roboto" w:eastAsia="Roboto" w:hAnsi="Roboto" w:cs="Roboto"/>
          <w:color w:val="1F1F1F"/>
          <w:sz w:val="21"/>
          <w:szCs w:val="21"/>
          <w:highlight w:val="white"/>
        </w:rPr>
      </w:pPr>
      <w:r>
        <w:rPr>
          <w:rFonts w:ascii="Times New Roman" w:eastAsia="Times New Roman" w:hAnsi="Times New Roman" w:cs="Times New Roman"/>
          <w:sz w:val="28"/>
          <w:szCs w:val="28"/>
        </w:rPr>
        <w:t xml:space="preserve">З них </w:t>
      </w:r>
      <w:sdt>
        <w:sdtPr>
          <w:tag w:val="goog_rdk_1"/>
          <w:id w:val="-782575728"/>
        </w:sdtPr>
        <w:sdtEndPr/>
        <w:sdtContent/>
      </w:sdt>
      <w:sdt>
        <w:sdtPr>
          <w:tag w:val="goog_rdk_2"/>
          <w:id w:val="392396979"/>
        </w:sdtPr>
        <w:sdtEndPr/>
        <w:sdtContent/>
      </w:sdt>
      <w:sdt>
        <w:sdtPr>
          <w:tag w:val="goog_rdk_3"/>
          <w:id w:val="-1566021845"/>
        </w:sdtPr>
        <w:sdtEndPr/>
        <w:sdtContent/>
      </w:sdt>
      <w:sdt>
        <w:sdtPr>
          <w:tag w:val="goog_rdk_4"/>
          <w:id w:val="1089661042"/>
        </w:sdtPr>
        <w:sdtEndPr/>
        <w:sdtContent/>
      </w:sdt>
      <w:r>
        <w:rPr>
          <w:rFonts w:ascii="Times New Roman" w:eastAsia="Times New Roman" w:hAnsi="Times New Roman" w:cs="Times New Roman"/>
          <w:sz w:val="28"/>
          <w:szCs w:val="28"/>
        </w:rPr>
        <w:t xml:space="preserve">130 (63%) вчителів залучалися до </w:t>
      </w:r>
      <w:r>
        <w:rPr>
          <w:rFonts w:ascii="Times New Roman" w:eastAsia="Times New Roman" w:hAnsi="Times New Roman" w:cs="Times New Roman"/>
          <w:b/>
          <w:sz w:val="28"/>
          <w:szCs w:val="28"/>
        </w:rPr>
        <w:t xml:space="preserve">інституційного аудиту </w:t>
      </w:r>
      <w:r>
        <w:rPr>
          <w:rFonts w:ascii="Times New Roman" w:eastAsia="Times New Roman" w:hAnsi="Times New Roman" w:cs="Times New Roman"/>
          <w:sz w:val="28"/>
          <w:szCs w:val="28"/>
        </w:rPr>
        <w:t xml:space="preserve">у закладах загальної середньої освіти; 61 (29%) </w:t>
      </w:r>
      <w:r w:rsidR="000E78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до проведення експертизи навчальної </w:t>
      </w:r>
      <w:r>
        <w:rPr>
          <w:rFonts w:ascii="Times New Roman" w:eastAsia="Times New Roman" w:hAnsi="Times New Roman" w:cs="Times New Roman"/>
          <w:sz w:val="28"/>
          <w:szCs w:val="28"/>
        </w:rPr>
        <w:lastRenderedPageBreak/>
        <w:t>літератури та навчальних програм; 17</w:t>
      </w:r>
      <w:r w:rsidR="000E782F">
        <w:rPr>
          <w:rFonts w:ascii="Times New Roman" w:eastAsia="Times New Roman" w:hAnsi="Times New Roman" w:cs="Times New Roman"/>
          <w:sz w:val="28"/>
          <w:szCs w:val="28"/>
        </w:rPr>
        <w:t xml:space="preserve"> осіб </w:t>
      </w:r>
      <w:r>
        <w:rPr>
          <w:rFonts w:ascii="Times New Roman" w:eastAsia="Times New Roman" w:hAnsi="Times New Roman" w:cs="Times New Roman"/>
          <w:sz w:val="28"/>
          <w:szCs w:val="28"/>
        </w:rPr>
        <w:t>(8%) були залучені одночасно до двох процесів (рис. 5)</w:t>
      </w:r>
      <w:r>
        <w:rPr>
          <w:rFonts w:ascii="Roboto" w:eastAsia="Roboto" w:hAnsi="Roboto" w:cs="Roboto"/>
          <w:color w:val="1F1F1F"/>
          <w:sz w:val="21"/>
          <w:szCs w:val="21"/>
          <w:highlight w:val="white"/>
        </w:rPr>
        <w:t xml:space="preserve">. </w:t>
      </w:r>
    </w:p>
    <w:p w14:paraId="35C1277A" w14:textId="77777777" w:rsidR="00770F9B" w:rsidRDefault="00B33FA3">
      <w:pPr>
        <w:jc w:val="center"/>
        <w:rPr>
          <w:rFonts w:ascii="Roboto" w:eastAsia="Roboto" w:hAnsi="Roboto" w:cs="Roboto"/>
          <w:color w:val="1F1F1F"/>
          <w:sz w:val="21"/>
          <w:szCs w:val="21"/>
          <w:highlight w:val="white"/>
        </w:rPr>
      </w:pPr>
      <w:r>
        <w:rPr>
          <w:rFonts w:ascii="Times New Roman" w:eastAsia="Times New Roman" w:hAnsi="Times New Roman" w:cs="Times New Roman"/>
          <w:noProof/>
        </w:rPr>
        <w:drawing>
          <wp:inline distT="114300" distB="114300" distL="114300" distR="114300" wp14:anchorId="45E3095D" wp14:editId="31EB2182">
            <wp:extent cx="5334000" cy="1988820"/>
            <wp:effectExtent l="0" t="0" r="0" b="0"/>
            <wp:docPr id="12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3"/>
                    <a:srcRect/>
                    <a:stretch>
                      <a:fillRect/>
                    </a:stretch>
                  </pic:blipFill>
                  <pic:spPr>
                    <a:xfrm>
                      <a:off x="0" y="0"/>
                      <a:ext cx="5334272" cy="1988921"/>
                    </a:xfrm>
                    <a:prstGeom prst="rect">
                      <a:avLst/>
                    </a:prstGeom>
                    <a:ln/>
                  </pic:spPr>
                </pic:pic>
              </a:graphicData>
            </a:graphic>
          </wp:inline>
        </w:drawing>
      </w:r>
    </w:p>
    <w:p w14:paraId="4E143B2D" w14:textId="77777777" w:rsidR="00770F9B" w:rsidRDefault="00B33FA3" w:rsidP="00234E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Рис. 5. Долучення респондентів першої групи до інституційного аудиту, експертизи навчальної літератури та навчальних програм</w:t>
      </w:r>
    </w:p>
    <w:p w14:paraId="792F0E9A" w14:textId="77777777" w:rsidR="00756FC6" w:rsidRDefault="00756FC6" w:rsidP="00234E2A">
      <w:pPr>
        <w:spacing w:after="0" w:line="240" w:lineRule="auto"/>
        <w:jc w:val="center"/>
        <w:rPr>
          <w:rFonts w:ascii="Times New Roman" w:eastAsia="Times New Roman" w:hAnsi="Times New Roman" w:cs="Times New Roman"/>
        </w:rPr>
      </w:pPr>
    </w:p>
    <w:p w14:paraId="1D50214F" w14:textId="77777777" w:rsidR="00770F9B" w:rsidRDefault="001F2D95" w:rsidP="00D82B7D">
      <w:pPr>
        <w:pStyle w:val="1"/>
        <w:spacing w:before="0" w:beforeAutospacing="0" w:after="0" w:afterAutospacing="0"/>
        <w:ind w:firstLine="709"/>
        <w:jc w:val="both"/>
        <w:rPr>
          <w:b w:val="0"/>
          <w:sz w:val="28"/>
          <w:szCs w:val="28"/>
        </w:rPr>
      </w:pPr>
      <w:r>
        <w:rPr>
          <w:b w:val="0"/>
          <w:sz w:val="28"/>
          <w:szCs w:val="28"/>
        </w:rPr>
        <w:t xml:space="preserve">88% першої групи респондентів не долучилися до інших видів експертної діяльності. </w:t>
      </w:r>
      <w:r w:rsidR="00B33FA3">
        <w:rPr>
          <w:b w:val="0"/>
          <w:sz w:val="28"/>
          <w:szCs w:val="28"/>
        </w:rPr>
        <w:t xml:space="preserve">Службою проаналізовано </w:t>
      </w:r>
      <w:r w:rsidR="00F542FA">
        <w:rPr>
          <w:b w:val="0"/>
          <w:sz w:val="28"/>
          <w:szCs w:val="28"/>
        </w:rPr>
        <w:t xml:space="preserve">відповідні причини. </w:t>
      </w:r>
      <w:r w:rsidR="00B33FA3">
        <w:rPr>
          <w:b w:val="0"/>
          <w:sz w:val="28"/>
          <w:szCs w:val="28"/>
        </w:rPr>
        <w:t xml:space="preserve">Так, 34% респондентів зазначили, що їм не надходили пропозиції щодо долучення до експертної діяльності (рис.6). </w:t>
      </w:r>
    </w:p>
    <w:p w14:paraId="261A94D0" w14:textId="77777777" w:rsidR="00770F9B" w:rsidRDefault="00B33FA3" w:rsidP="00234E2A">
      <w:pPr>
        <w:pStyle w:val="1"/>
        <w:spacing w:before="280" w:after="280"/>
        <w:jc w:val="center"/>
        <w:rPr>
          <w:b w:val="0"/>
          <w:sz w:val="20"/>
          <w:szCs w:val="20"/>
        </w:rPr>
      </w:pPr>
      <w:bookmarkStart w:id="0" w:name="_heading=h.25rgrpqv7b8w" w:colFirst="0" w:colLast="0"/>
      <w:bookmarkEnd w:id="0"/>
      <w:r>
        <w:rPr>
          <w:b w:val="0"/>
          <w:noProof/>
          <w:sz w:val="20"/>
          <w:szCs w:val="20"/>
        </w:rPr>
        <w:drawing>
          <wp:inline distT="114300" distB="114300" distL="114300" distR="114300" wp14:anchorId="4CF93ECF" wp14:editId="10EB730E">
            <wp:extent cx="4503420" cy="2171700"/>
            <wp:effectExtent l="0" t="0" r="0" b="0"/>
            <wp:docPr id="105"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4"/>
                    <a:srcRect/>
                    <a:stretch>
                      <a:fillRect/>
                    </a:stretch>
                  </pic:blipFill>
                  <pic:spPr>
                    <a:xfrm>
                      <a:off x="0" y="0"/>
                      <a:ext cx="4514842" cy="2177208"/>
                    </a:xfrm>
                    <a:prstGeom prst="rect">
                      <a:avLst/>
                    </a:prstGeom>
                    <a:ln/>
                  </pic:spPr>
                </pic:pic>
              </a:graphicData>
            </a:graphic>
          </wp:inline>
        </w:drawing>
      </w:r>
    </w:p>
    <w:p w14:paraId="64CBC37B" w14:textId="77777777" w:rsidR="00770F9B" w:rsidRDefault="00B33FA3" w:rsidP="00234E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Рис. 6. Причини, які завадили респондентам долучитися до експертної діяльності</w:t>
      </w:r>
    </w:p>
    <w:p w14:paraId="7817304E" w14:textId="77777777" w:rsidR="00CD28C1" w:rsidRDefault="00CD28C1" w:rsidP="00D82B7D">
      <w:pPr>
        <w:spacing w:after="0" w:line="240" w:lineRule="auto"/>
        <w:ind w:firstLine="709"/>
        <w:jc w:val="center"/>
        <w:rPr>
          <w:rFonts w:ascii="Times New Roman" w:eastAsia="Times New Roman" w:hAnsi="Times New Roman" w:cs="Times New Roman"/>
        </w:rPr>
      </w:pPr>
    </w:p>
    <w:p w14:paraId="2CA50C62" w14:textId="0D880C43" w:rsidR="00770F9B" w:rsidRDefault="00B33FA3" w:rsidP="00D82B7D">
      <w:pPr>
        <w:pStyle w:val="1"/>
        <w:spacing w:before="0" w:beforeAutospacing="0" w:after="0" w:afterAutospacing="0"/>
        <w:ind w:firstLine="709"/>
        <w:jc w:val="both"/>
        <w:rPr>
          <w:b w:val="0"/>
          <w:sz w:val="28"/>
          <w:szCs w:val="28"/>
        </w:rPr>
      </w:pPr>
      <w:r>
        <w:rPr>
          <w:b w:val="0"/>
          <w:sz w:val="28"/>
          <w:szCs w:val="28"/>
        </w:rPr>
        <w:t>Серед інших причин респонденти зазначили: сімейні обставини (55%); одночасне залучення до інших процесів/проєктів (26%), відсутність підготовки за</w:t>
      </w:r>
      <w:r w:rsidR="00756FC6">
        <w:rPr>
          <w:b w:val="0"/>
          <w:sz w:val="28"/>
          <w:szCs w:val="28"/>
        </w:rPr>
        <w:t xml:space="preserve"> відповідними програмами</w:t>
      </w:r>
      <w:r>
        <w:rPr>
          <w:b w:val="0"/>
          <w:sz w:val="28"/>
          <w:szCs w:val="28"/>
        </w:rPr>
        <w:t xml:space="preserve"> навчання експертів (16%), відсутність мотивації  (10%), відсутність підтримки з боку адміністрації закладу освіти (4%) (рис. 7).</w:t>
      </w:r>
    </w:p>
    <w:p w14:paraId="52D8E2BE" w14:textId="77777777" w:rsidR="00234E2A" w:rsidRDefault="00234E2A" w:rsidP="00234E2A">
      <w:pPr>
        <w:pStyle w:val="1"/>
        <w:spacing w:before="0" w:beforeAutospacing="0" w:after="0" w:afterAutospacing="0"/>
        <w:ind w:firstLine="567"/>
        <w:jc w:val="both"/>
        <w:rPr>
          <w:sz w:val="28"/>
          <w:szCs w:val="28"/>
        </w:rPr>
      </w:pPr>
    </w:p>
    <w:p w14:paraId="657F7660" w14:textId="77777777" w:rsidR="00770F9B" w:rsidRDefault="00B33FA3" w:rsidP="00234E2A">
      <w:pPr>
        <w:jc w:val="center"/>
        <w:rPr>
          <w:rFonts w:ascii="Times New Roman" w:eastAsia="Times New Roman" w:hAnsi="Times New Roman" w:cs="Times New Roman"/>
          <w:sz w:val="28"/>
          <w:szCs w:val="28"/>
        </w:rPr>
      </w:pPr>
      <w:r>
        <w:rPr>
          <w:rFonts w:ascii="Times New Roman" w:eastAsia="Times New Roman" w:hAnsi="Times New Roman" w:cs="Times New Roman"/>
          <w:noProof/>
          <w:sz w:val="20"/>
          <w:szCs w:val="20"/>
        </w:rPr>
        <w:lastRenderedPageBreak/>
        <w:drawing>
          <wp:inline distT="114300" distB="114300" distL="114300" distR="114300" wp14:anchorId="403077D3" wp14:editId="206ED07D">
            <wp:extent cx="4191000" cy="1684020"/>
            <wp:effectExtent l="0" t="0" r="0" b="0"/>
            <wp:docPr id="10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5"/>
                    <a:srcRect/>
                    <a:stretch>
                      <a:fillRect/>
                    </a:stretch>
                  </pic:blipFill>
                  <pic:spPr>
                    <a:xfrm>
                      <a:off x="0" y="0"/>
                      <a:ext cx="4203732" cy="1689136"/>
                    </a:xfrm>
                    <a:prstGeom prst="rect">
                      <a:avLst/>
                    </a:prstGeom>
                    <a:ln/>
                  </pic:spPr>
                </pic:pic>
              </a:graphicData>
            </a:graphic>
          </wp:inline>
        </w:drawing>
      </w:r>
    </w:p>
    <w:p w14:paraId="65ED3B88" w14:textId="77777777" w:rsidR="00770F9B" w:rsidRDefault="00B33FA3">
      <w:pPr>
        <w:tabs>
          <w:tab w:val="left" w:pos="993"/>
        </w:tabs>
        <w:spacing w:after="0" w:line="240" w:lineRule="auto"/>
        <w:ind w:firstLine="561"/>
        <w:jc w:val="center"/>
        <w:rPr>
          <w:rFonts w:ascii="Times New Roman" w:eastAsia="Times New Roman" w:hAnsi="Times New Roman" w:cs="Times New Roman"/>
        </w:rPr>
      </w:pPr>
      <w:r>
        <w:rPr>
          <w:rFonts w:ascii="Times New Roman" w:eastAsia="Times New Roman" w:hAnsi="Times New Roman" w:cs="Times New Roman"/>
        </w:rPr>
        <w:t>Рис. 7. Інші причини, які завадили респондентам долучитися до експертної діяльності</w:t>
      </w:r>
    </w:p>
    <w:p w14:paraId="5911B782" w14:textId="77777777" w:rsidR="00770F9B" w:rsidRDefault="00770F9B">
      <w:pPr>
        <w:tabs>
          <w:tab w:val="left" w:pos="993"/>
        </w:tabs>
        <w:spacing w:after="0" w:line="240" w:lineRule="auto"/>
        <w:ind w:firstLine="561"/>
        <w:jc w:val="both"/>
        <w:rPr>
          <w:rFonts w:ascii="Times New Roman" w:eastAsia="Times New Roman" w:hAnsi="Times New Roman" w:cs="Times New Roman"/>
        </w:rPr>
      </w:pPr>
    </w:p>
    <w:p w14:paraId="17B9CDAC" w14:textId="77777777" w:rsidR="00770F9B" w:rsidRDefault="00B33FA3" w:rsidP="00D82B7D">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Одним з напрямів діяльності сертифікованих вчителів є поширення власного педагогічного досвіду, інноваційних методик та технологій навчання. Ці учителі залучаються до освітньої діяльності інститутів післядипломної педагогічної освіти, проведення вебінарів, тренінгів, різноманітних сертифікатних програм на національних освітніх платформах, що сприяє горизонтальному підвищенню кваліфікації через взаємне збагачення досвідом.</w:t>
      </w:r>
    </w:p>
    <w:p w14:paraId="4E13F1FC" w14:textId="77777777" w:rsidR="00770F9B" w:rsidRDefault="00B33FA3" w:rsidP="00D82B7D">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опитування першої групи респондентів засвідчують, що</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63% з них</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поширюють власний педагогічний досвід та інноваційні методики (рис. 8), зокрема: 41% </w:t>
      </w:r>
      <w:r w:rsidR="00E74BB2">
        <w:rPr>
          <w:rFonts w:ascii="Times New Roman" w:eastAsia="Times New Roman" w:hAnsi="Times New Roman" w:cs="Times New Roman"/>
          <w:sz w:val="28"/>
          <w:szCs w:val="28"/>
        </w:rPr>
        <w:t xml:space="preserve">є </w:t>
      </w:r>
      <w:r>
        <w:rPr>
          <w:rFonts w:ascii="Times New Roman" w:eastAsia="Times New Roman" w:hAnsi="Times New Roman" w:cs="Times New Roman"/>
          <w:sz w:val="28"/>
          <w:szCs w:val="28"/>
        </w:rPr>
        <w:t>координатор</w:t>
      </w:r>
      <w:r w:rsidR="00E74BB2">
        <w:rPr>
          <w:rFonts w:ascii="Times New Roman" w:eastAsia="Times New Roman" w:hAnsi="Times New Roman" w:cs="Times New Roman"/>
          <w:sz w:val="28"/>
          <w:szCs w:val="28"/>
        </w:rPr>
        <w:t>ам</w:t>
      </w:r>
      <w:r>
        <w:rPr>
          <w:rFonts w:ascii="Times New Roman" w:eastAsia="Times New Roman" w:hAnsi="Times New Roman" w:cs="Times New Roman"/>
          <w:sz w:val="28"/>
          <w:szCs w:val="28"/>
        </w:rPr>
        <w:t xml:space="preserve">и професійної спільноти; 23% </w:t>
      </w:r>
      <w:r w:rsidR="00E74BB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наставник</w:t>
      </w:r>
      <w:r w:rsidR="00E74BB2">
        <w:rPr>
          <w:rFonts w:ascii="Times New Roman" w:eastAsia="Times New Roman" w:hAnsi="Times New Roman" w:cs="Times New Roman"/>
          <w:sz w:val="28"/>
          <w:szCs w:val="28"/>
        </w:rPr>
        <w:t>ам</w:t>
      </w:r>
      <w:r>
        <w:rPr>
          <w:rFonts w:ascii="Times New Roman" w:eastAsia="Times New Roman" w:hAnsi="Times New Roman" w:cs="Times New Roman"/>
          <w:sz w:val="28"/>
          <w:szCs w:val="28"/>
        </w:rPr>
        <w:t>и та супервізор</w:t>
      </w:r>
      <w:r w:rsidR="00E74BB2">
        <w:rPr>
          <w:rFonts w:ascii="Times New Roman" w:eastAsia="Times New Roman" w:hAnsi="Times New Roman" w:cs="Times New Roman"/>
          <w:sz w:val="28"/>
          <w:szCs w:val="28"/>
        </w:rPr>
        <w:t>ам</w:t>
      </w:r>
      <w:r>
        <w:rPr>
          <w:rFonts w:ascii="Times New Roman" w:eastAsia="Times New Roman" w:hAnsi="Times New Roman" w:cs="Times New Roman"/>
          <w:sz w:val="28"/>
          <w:szCs w:val="28"/>
        </w:rPr>
        <w:t>и у закладах з</w:t>
      </w:r>
      <w:r w:rsidR="00E74BB2">
        <w:rPr>
          <w:rFonts w:ascii="Times New Roman" w:eastAsia="Times New Roman" w:hAnsi="Times New Roman" w:cs="Times New Roman"/>
          <w:sz w:val="28"/>
          <w:szCs w:val="28"/>
        </w:rPr>
        <w:t>агальної середньої освіти; 16% –</w:t>
      </w:r>
      <w:r>
        <w:rPr>
          <w:rFonts w:ascii="Times New Roman" w:eastAsia="Times New Roman" w:hAnsi="Times New Roman" w:cs="Times New Roman"/>
          <w:sz w:val="28"/>
          <w:szCs w:val="28"/>
        </w:rPr>
        <w:t xml:space="preserve"> спікер</w:t>
      </w:r>
      <w:r w:rsidR="00E74BB2">
        <w:rPr>
          <w:rFonts w:ascii="Times New Roman" w:eastAsia="Times New Roman" w:hAnsi="Times New Roman" w:cs="Times New Roman"/>
          <w:sz w:val="28"/>
          <w:szCs w:val="28"/>
        </w:rPr>
        <w:t>ам</w:t>
      </w:r>
      <w:r>
        <w:rPr>
          <w:rFonts w:ascii="Times New Roman" w:eastAsia="Times New Roman" w:hAnsi="Times New Roman" w:cs="Times New Roman"/>
          <w:sz w:val="28"/>
          <w:szCs w:val="28"/>
        </w:rPr>
        <w:t>и/учасник</w:t>
      </w:r>
      <w:r w:rsidR="00E74BB2">
        <w:rPr>
          <w:rFonts w:ascii="Times New Roman" w:eastAsia="Times New Roman" w:hAnsi="Times New Roman" w:cs="Times New Roman"/>
          <w:sz w:val="28"/>
          <w:szCs w:val="28"/>
        </w:rPr>
        <w:t>ами вебінарів; 8% – коучами</w:t>
      </w:r>
      <w:r>
        <w:rPr>
          <w:rFonts w:ascii="Times New Roman" w:eastAsia="Times New Roman" w:hAnsi="Times New Roman" w:cs="Times New Roman"/>
          <w:sz w:val="28"/>
          <w:szCs w:val="28"/>
        </w:rPr>
        <w:t>/тренер</w:t>
      </w:r>
      <w:r w:rsidR="00E74BB2">
        <w:rPr>
          <w:rFonts w:ascii="Times New Roman" w:eastAsia="Times New Roman" w:hAnsi="Times New Roman" w:cs="Times New Roman"/>
          <w:sz w:val="28"/>
          <w:szCs w:val="28"/>
        </w:rPr>
        <w:t>ами</w:t>
      </w:r>
      <w:r>
        <w:rPr>
          <w:rFonts w:ascii="Times New Roman" w:eastAsia="Times New Roman" w:hAnsi="Times New Roman" w:cs="Times New Roman"/>
          <w:sz w:val="28"/>
          <w:szCs w:val="28"/>
        </w:rPr>
        <w:t>;  ще 1% - спікер</w:t>
      </w:r>
      <w:r w:rsidR="00E74BB2">
        <w:rPr>
          <w:rFonts w:ascii="Times New Roman" w:eastAsia="Times New Roman" w:hAnsi="Times New Roman" w:cs="Times New Roman"/>
          <w:sz w:val="28"/>
          <w:szCs w:val="28"/>
        </w:rPr>
        <w:t>ам</w:t>
      </w:r>
      <w:r>
        <w:rPr>
          <w:rFonts w:ascii="Times New Roman" w:eastAsia="Times New Roman" w:hAnsi="Times New Roman" w:cs="Times New Roman"/>
          <w:sz w:val="28"/>
          <w:szCs w:val="28"/>
        </w:rPr>
        <w:t>и на національній освітній платформі (рис. 9).</w:t>
      </w:r>
    </w:p>
    <w:p w14:paraId="6E373AB8" w14:textId="77777777" w:rsidR="00770F9B" w:rsidRDefault="00770F9B">
      <w:pPr>
        <w:jc w:val="both"/>
        <w:rPr>
          <w:rFonts w:ascii="Times New Roman" w:eastAsia="Times New Roman" w:hAnsi="Times New Roman" w:cs="Times New Roman"/>
          <w:sz w:val="28"/>
          <w:szCs w:val="28"/>
        </w:rPr>
      </w:pPr>
    </w:p>
    <w:p w14:paraId="57D48D71" w14:textId="77777777" w:rsidR="00770F9B" w:rsidRDefault="00F5175F" w:rsidP="004B0957">
      <w:pPr>
        <w:jc w:val="center"/>
        <w:rPr>
          <w:rFonts w:ascii="Times New Roman" w:eastAsia="Times New Roman" w:hAnsi="Times New Roman" w:cs="Times New Roman"/>
          <w:sz w:val="28"/>
          <w:szCs w:val="28"/>
        </w:rPr>
      </w:pPr>
      <w:r>
        <w:rPr>
          <w:noProof/>
        </w:rPr>
        <w:drawing>
          <wp:inline distT="0" distB="0" distL="0" distR="0" wp14:anchorId="081FDB8E" wp14:editId="49369CCB">
            <wp:extent cx="4846320" cy="2232660"/>
            <wp:effectExtent l="0" t="0" r="11430" b="15240"/>
            <wp:docPr id="4"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04317C6" w14:textId="77777777" w:rsidR="00770F9B" w:rsidRDefault="00B33FA3">
      <w:pPr>
        <w:jc w:val="center"/>
        <w:rPr>
          <w:rFonts w:ascii="Times New Roman" w:eastAsia="Times New Roman" w:hAnsi="Times New Roman" w:cs="Times New Roman"/>
        </w:rPr>
      </w:pPr>
      <w:r>
        <w:rPr>
          <w:rFonts w:ascii="Times New Roman" w:eastAsia="Times New Roman" w:hAnsi="Times New Roman" w:cs="Times New Roman"/>
        </w:rPr>
        <w:t xml:space="preserve">Рис. 8. </w:t>
      </w:r>
      <w:r w:rsidR="00807499">
        <w:rPr>
          <w:rFonts w:ascii="Times New Roman" w:eastAsia="Times New Roman" w:hAnsi="Times New Roman" w:cs="Times New Roman"/>
        </w:rPr>
        <w:t>Т</w:t>
      </w:r>
      <w:r>
        <w:rPr>
          <w:rFonts w:ascii="Times New Roman" w:eastAsia="Times New Roman" w:hAnsi="Times New Roman" w:cs="Times New Roman"/>
        </w:rPr>
        <w:t>рансляці</w:t>
      </w:r>
      <w:r w:rsidR="00807499">
        <w:rPr>
          <w:rFonts w:ascii="Times New Roman" w:eastAsia="Times New Roman" w:hAnsi="Times New Roman" w:cs="Times New Roman"/>
        </w:rPr>
        <w:t>я</w:t>
      </w:r>
      <w:r>
        <w:rPr>
          <w:rFonts w:ascii="Times New Roman" w:eastAsia="Times New Roman" w:hAnsi="Times New Roman" w:cs="Times New Roman"/>
        </w:rPr>
        <w:t xml:space="preserve"> власного педагогічного досвіду</w:t>
      </w:r>
      <w:r w:rsidR="00807499">
        <w:rPr>
          <w:rFonts w:ascii="Times New Roman" w:eastAsia="Times New Roman" w:hAnsi="Times New Roman" w:cs="Times New Roman"/>
        </w:rPr>
        <w:t>,</w:t>
      </w:r>
      <w:r>
        <w:rPr>
          <w:rFonts w:ascii="Times New Roman" w:eastAsia="Times New Roman" w:hAnsi="Times New Roman" w:cs="Times New Roman"/>
        </w:rPr>
        <w:t xml:space="preserve"> інноваційних методик/технологій навчання респондентами першої групи</w:t>
      </w:r>
    </w:p>
    <w:p w14:paraId="78F3B3BC" w14:textId="77777777" w:rsidR="00770F9B" w:rsidRDefault="00F5175F">
      <w:pPr>
        <w:jc w:val="center"/>
        <w:rPr>
          <w:rFonts w:ascii="Times New Roman" w:eastAsia="Times New Roman" w:hAnsi="Times New Roman" w:cs="Times New Roman"/>
          <w:sz w:val="20"/>
          <w:szCs w:val="20"/>
        </w:rPr>
      </w:pPr>
      <w:r>
        <w:rPr>
          <w:noProof/>
        </w:rPr>
        <w:lastRenderedPageBreak/>
        <w:drawing>
          <wp:inline distT="0" distB="0" distL="0" distR="0" wp14:anchorId="4F29F927" wp14:editId="18482C1B">
            <wp:extent cx="5684520" cy="2324100"/>
            <wp:effectExtent l="0" t="0" r="11430" b="0"/>
            <wp:docPr id="2"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84324F7" w14:textId="77777777" w:rsidR="00770F9B" w:rsidRDefault="00B33FA3" w:rsidP="004B09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Рис. 9. Особливості трансляції власного педагогічного досвіду та поширення  інноваційних методик/технологій навчання</w:t>
      </w:r>
    </w:p>
    <w:p w14:paraId="02EDE057" w14:textId="77777777" w:rsidR="008509E2" w:rsidRDefault="008509E2" w:rsidP="004B0957">
      <w:pPr>
        <w:spacing w:after="0" w:line="240" w:lineRule="auto"/>
        <w:jc w:val="center"/>
        <w:rPr>
          <w:rFonts w:ascii="Times New Roman" w:eastAsia="Times New Roman" w:hAnsi="Times New Roman" w:cs="Times New Roman"/>
        </w:rPr>
      </w:pPr>
    </w:p>
    <w:p w14:paraId="7AC41D74" w14:textId="77777777" w:rsidR="00086BA3" w:rsidRDefault="00B33FA3" w:rsidP="00D82B7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 xml:space="preserve">За результатами опитування першої групи респондентів з'ясовано, що </w:t>
      </w:r>
      <w:r>
        <w:rPr>
          <w:rFonts w:ascii="Times New Roman" w:eastAsia="Times New Roman" w:hAnsi="Times New Roman" w:cs="Times New Roman"/>
          <w:sz w:val="28"/>
          <w:szCs w:val="28"/>
        </w:rPr>
        <w:t>6</w:t>
      </w:r>
      <w:r w:rsidR="00F16F37">
        <w:rPr>
          <w:rFonts w:ascii="Times New Roman" w:eastAsia="Times New Roman" w:hAnsi="Times New Roman" w:cs="Times New Roman"/>
          <w:sz w:val="28"/>
          <w:szCs w:val="28"/>
        </w:rPr>
        <w:t>5</w:t>
      </w:r>
      <w:r>
        <w:rPr>
          <w:rFonts w:ascii="Times New Roman" w:eastAsia="Times New Roman" w:hAnsi="Times New Roman" w:cs="Times New Roman"/>
          <w:sz w:val="28"/>
          <w:szCs w:val="28"/>
        </w:rPr>
        <w:t>% з них поширюють  власний педагогічний досвід та інноваційні методики/технології навчання на рівні заклад</w:t>
      </w:r>
      <w:r w:rsidR="00807499">
        <w:rPr>
          <w:rFonts w:ascii="Times New Roman" w:eastAsia="Times New Roman" w:hAnsi="Times New Roman" w:cs="Times New Roman"/>
          <w:sz w:val="28"/>
          <w:szCs w:val="28"/>
        </w:rPr>
        <w:t>у освіти за місцем роботи, 14% –</w:t>
      </w:r>
      <w:r>
        <w:rPr>
          <w:rFonts w:ascii="Times New Roman" w:eastAsia="Times New Roman" w:hAnsi="Times New Roman" w:cs="Times New Roman"/>
          <w:sz w:val="28"/>
          <w:szCs w:val="28"/>
        </w:rPr>
        <w:t xml:space="preserve"> на </w:t>
      </w:r>
      <w:r w:rsidR="00086BA3">
        <w:rPr>
          <w:rFonts w:ascii="Times New Roman" w:eastAsia="Times New Roman" w:hAnsi="Times New Roman" w:cs="Times New Roman"/>
          <w:sz w:val="28"/>
          <w:szCs w:val="28"/>
        </w:rPr>
        <w:t>рівні територіальної громади, 11</w:t>
      </w:r>
      <w:r>
        <w:rPr>
          <w:rFonts w:ascii="Times New Roman" w:eastAsia="Times New Roman" w:hAnsi="Times New Roman" w:cs="Times New Roman"/>
          <w:sz w:val="28"/>
          <w:szCs w:val="28"/>
        </w:rPr>
        <w:t xml:space="preserve">% </w:t>
      </w:r>
      <w:r w:rsidR="00807499">
        <w:rPr>
          <w:rFonts w:ascii="Times New Roman" w:eastAsia="Times New Roman" w:hAnsi="Times New Roman" w:cs="Times New Roman"/>
          <w:sz w:val="28"/>
          <w:szCs w:val="28"/>
        </w:rPr>
        <w:t>– на</w:t>
      </w:r>
      <w:r>
        <w:rPr>
          <w:rFonts w:ascii="Times New Roman" w:eastAsia="Times New Roman" w:hAnsi="Times New Roman" w:cs="Times New Roman"/>
          <w:sz w:val="28"/>
          <w:szCs w:val="28"/>
        </w:rPr>
        <w:t xml:space="preserve"> рівні</w:t>
      </w:r>
      <w:r w:rsidR="00807499">
        <w:rPr>
          <w:rFonts w:ascii="Times New Roman" w:eastAsia="Times New Roman" w:hAnsi="Times New Roman" w:cs="Times New Roman"/>
          <w:sz w:val="28"/>
          <w:szCs w:val="28"/>
        </w:rPr>
        <w:t xml:space="preserve"> міста</w:t>
      </w:r>
      <w:r>
        <w:rPr>
          <w:rFonts w:ascii="Times New Roman" w:eastAsia="Times New Roman" w:hAnsi="Times New Roman" w:cs="Times New Roman"/>
          <w:sz w:val="28"/>
          <w:szCs w:val="28"/>
        </w:rPr>
        <w:t xml:space="preserve">, 4% </w:t>
      </w:r>
      <w:r w:rsidR="0080749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всеукраїнському рівні (рис. 10). </w:t>
      </w:r>
    </w:p>
    <w:p w14:paraId="50AADFA8" w14:textId="77777777" w:rsidR="008509E2" w:rsidRDefault="008509E2">
      <w:pPr>
        <w:ind w:firstLine="720"/>
        <w:jc w:val="both"/>
        <w:rPr>
          <w:rFonts w:ascii="Times New Roman" w:eastAsia="Times New Roman" w:hAnsi="Times New Roman" w:cs="Times New Roman"/>
          <w:sz w:val="28"/>
          <w:szCs w:val="28"/>
        </w:rPr>
      </w:pPr>
    </w:p>
    <w:p w14:paraId="46530BD1" w14:textId="77777777" w:rsidR="00770F9B" w:rsidRPr="00086BA3" w:rsidRDefault="00086BA3" w:rsidP="004B0957">
      <w:pPr>
        <w:ind w:firstLine="720"/>
        <w:jc w:val="center"/>
        <w:rPr>
          <w:rFonts w:ascii="Times New Roman" w:eastAsia="Times New Roman" w:hAnsi="Times New Roman" w:cs="Times New Roman"/>
          <w:sz w:val="28"/>
          <w:szCs w:val="28"/>
        </w:rPr>
      </w:pPr>
      <w:r>
        <w:rPr>
          <w:noProof/>
        </w:rPr>
        <w:drawing>
          <wp:inline distT="0" distB="0" distL="0" distR="0" wp14:anchorId="23D0C09B" wp14:editId="1A79C803">
            <wp:extent cx="4686300" cy="1866900"/>
            <wp:effectExtent l="0" t="0" r="0" b="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AF93E51" w14:textId="77777777" w:rsidR="00770F9B" w:rsidRDefault="00B33FA3" w:rsidP="004B0957">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Рис. 10. Рівні поширення педагогічного досвіду та інноваційних методик/технологій навчання</w:t>
      </w:r>
    </w:p>
    <w:p w14:paraId="46D8B11F" w14:textId="77777777" w:rsidR="00F5175F" w:rsidRPr="004B0957" w:rsidRDefault="00F5175F" w:rsidP="004B0957">
      <w:pPr>
        <w:spacing w:after="0" w:line="240" w:lineRule="auto"/>
        <w:ind w:firstLine="720"/>
        <w:jc w:val="center"/>
        <w:rPr>
          <w:rFonts w:ascii="Times New Roman" w:eastAsia="Times New Roman" w:hAnsi="Times New Roman" w:cs="Times New Roman"/>
          <w:sz w:val="28"/>
        </w:rPr>
      </w:pPr>
    </w:p>
    <w:p w14:paraId="020FCA4E" w14:textId="77777777" w:rsidR="00770F9B" w:rsidRDefault="00F16F37" w:rsidP="00D82B7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Також </w:t>
      </w:r>
      <w:r w:rsidR="00AA62C3">
        <w:rPr>
          <w:rFonts w:ascii="Times New Roman" w:eastAsia="Times New Roman" w:hAnsi="Times New Roman" w:cs="Times New Roman"/>
          <w:sz w:val="28"/>
          <w:szCs w:val="28"/>
        </w:rPr>
        <w:t>з першої</w:t>
      </w:r>
      <w:r w:rsidR="00807499">
        <w:rPr>
          <w:rFonts w:ascii="Times New Roman" w:eastAsia="Times New Roman" w:hAnsi="Times New Roman" w:cs="Times New Roman"/>
          <w:sz w:val="28"/>
          <w:szCs w:val="28"/>
        </w:rPr>
        <w:t xml:space="preserve"> </w:t>
      </w:r>
      <w:r w:rsidR="00AA62C3">
        <w:rPr>
          <w:rFonts w:ascii="Times New Roman" w:eastAsia="Times New Roman" w:hAnsi="Times New Roman" w:cs="Times New Roman"/>
          <w:sz w:val="28"/>
          <w:szCs w:val="28"/>
        </w:rPr>
        <w:t>групи респондентів 1340 (77%) осіб</w:t>
      </w:r>
      <w:r w:rsidR="00B33FA3">
        <w:rPr>
          <w:rFonts w:ascii="Times New Roman" w:eastAsia="Times New Roman" w:hAnsi="Times New Roman" w:cs="Times New Roman"/>
          <w:sz w:val="28"/>
          <w:szCs w:val="28"/>
        </w:rPr>
        <w:t xml:space="preserve"> оприлюднює власні педагогічні надбання</w:t>
      </w:r>
      <w:r w:rsidR="00AA62C3">
        <w:rPr>
          <w:rFonts w:ascii="Times New Roman" w:eastAsia="Times New Roman" w:hAnsi="Times New Roman" w:cs="Times New Roman"/>
          <w:sz w:val="28"/>
          <w:szCs w:val="28"/>
        </w:rPr>
        <w:t xml:space="preserve"> </w:t>
      </w:r>
      <w:r w:rsidR="00B33FA3">
        <w:rPr>
          <w:rFonts w:ascii="Times New Roman" w:eastAsia="Times New Roman" w:hAnsi="Times New Roman" w:cs="Times New Roman"/>
          <w:sz w:val="28"/>
          <w:szCs w:val="28"/>
        </w:rPr>
        <w:t>(рис. 11) у різні способи (рис. 12).</w:t>
      </w:r>
    </w:p>
    <w:p w14:paraId="32D0D639" w14:textId="77777777" w:rsidR="008509E2" w:rsidRDefault="008509E2" w:rsidP="004B0957">
      <w:pPr>
        <w:spacing w:after="0" w:line="240" w:lineRule="auto"/>
        <w:ind w:firstLine="720"/>
        <w:jc w:val="both"/>
        <w:rPr>
          <w:rFonts w:ascii="Times New Roman" w:eastAsia="Times New Roman" w:hAnsi="Times New Roman" w:cs="Times New Roman"/>
          <w:sz w:val="28"/>
          <w:szCs w:val="28"/>
        </w:rPr>
      </w:pPr>
    </w:p>
    <w:p w14:paraId="10B711EB" w14:textId="77777777" w:rsidR="00770F9B" w:rsidRDefault="00AA62C3" w:rsidP="004B0957">
      <w:pPr>
        <w:jc w:val="center"/>
        <w:rPr>
          <w:rFonts w:ascii="Times New Roman" w:eastAsia="Times New Roman" w:hAnsi="Times New Roman" w:cs="Times New Roman"/>
          <w:sz w:val="28"/>
          <w:szCs w:val="28"/>
        </w:rPr>
      </w:pPr>
      <w:r>
        <w:rPr>
          <w:noProof/>
        </w:rPr>
        <w:drawing>
          <wp:inline distT="0" distB="0" distL="0" distR="0" wp14:anchorId="4CFADC6D" wp14:editId="4EE72A6C">
            <wp:extent cx="4693920" cy="1935480"/>
            <wp:effectExtent l="0" t="0" r="11430" b="7620"/>
            <wp:docPr id="5" name="Ді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A371A3E" w14:textId="77777777" w:rsidR="00770F9B" w:rsidRDefault="00B33FA3">
      <w:pPr>
        <w:tabs>
          <w:tab w:val="left" w:pos="993"/>
        </w:tabs>
        <w:spacing w:after="0" w:line="240" w:lineRule="auto"/>
        <w:ind w:firstLine="561"/>
        <w:jc w:val="center"/>
        <w:rPr>
          <w:rFonts w:ascii="Times New Roman" w:eastAsia="Times New Roman" w:hAnsi="Times New Roman" w:cs="Times New Roman"/>
        </w:rPr>
      </w:pPr>
      <w:r>
        <w:rPr>
          <w:rFonts w:ascii="Times New Roman" w:eastAsia="Times New Roman" w:hAnsi="Times New Roman" w:cs="Times New Roman"/>
        </w:rPr>
        <w:t>Рис. 11. Демонстрація власних педагогічних надбань респондентами першої групи</w:t>
      </w:r>
    </w:p>
    <w:p w14:paraId="0EF6AD5E" w14:textId="77777777" w:rsidR="00770F9B" w:rsidRDefault="00B33FA3" w:rsidP="004B0957">
      <w:pPr>
        <w:jc w:val="center"/>
        <w:rPr>
          <w:rFonts w:ascii="Times New Roman" w:eastAsia="Times New Roman" w:hAnsi="Times New Roman" w:cs="Times New Roman"/>
          <w:sz w:val="28"/>
          <w:szCs w:val="28"/>
        </w:rPr>
      </w:pPr>
      <w:r>
        <w:rPr>
          <w:rFonts w:ascii="Times New Roman" w:eastAsia="Times New Roman" w:hAnsi="Times New Roman" w:cs="Times New Roman"/>
          <w:noProof/>
          <w:sz w:val="20"/>
          <w:szCs w:val="20"/>
        </w:rPr>
        <w:lastRenderedPageBreak/>
        <w:drawing>
          <wp:inline distT="114300" distB="114300" distL="114300" distR="114300" wp14:anchorId="15534F7F" wp14:editId="381D81F2">
            <wp:extent cx="4983480" cy="2423160"/>
            <wp:effectExtent l="0" t="0" r="7620" b="0"/>
            <wp:docPr id="115"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0"/>
                    <a:srcRect/>
                    <a:stretch>
                      <a:fillRect/>
                    </a:stretch>
                  </pic:blipFill>
                  <pic:spPr>
                    <a:xfrm>
                      <a:off x="0" y="0"/>
                      <a:ext cx="4983533" cy="2423186"/>
                    </a:xfrm>
                    <a:prstGeom prst="rect">
                      <a:avLst/>
                    </a:prstGeom>
                    <a:ln/>
                  </pic:spPr>
                </pic:pic>
              </a:graphicData>
            </a:graphic>
          </wp:inline>
        </w:drawing>
      </w:r>
    </w:p>
    <w:p w14:paraId="2865B7C1" w14:textId="77777777" w:rsidR="00770F9B" w:rsidRDefault="00B33FA3">
      <w:pPr>
        <w:tabs>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Рис.12. Шляхи оприлюднення педагогічних надбань респондентами першої групи</w:t>
      </w:r>
    </w:p>
    <w:p w14:paraId="61474153" w14:textId="77777777" w:rsidR="003D42AB" w:rsidRDefault="003D42AB">
      <w:pPr>
        <w:tabs>
          <w:tab w:val="left" w:pos="993"/>
        </w:tabs>
        <w:spacing w:after="0" w:line="240" w:lineRule="auto"/>
        <w:jc w:val="center"/>
        <w:rPr>
          <w:rFonts w:ascii="Times New Roman" w:eastAsia="Times New Roman" w:hAnsi="Times New Roman" w:cs="Times New Roman"/>
          <w:sz w:val="28"/>
          <w:szCs w:val="28"/>
        </w:rPr>
      </w:pPr>
    </w:p>
    <w:p w14:paraId="05A201AB" w14:textId="2F5EF860" w:rsidR="00770F9B" w:rsidRDefault="003D42AB" w:rsidP="00D82B7D">
      <w:pPr>
        <w:tabs>
          <w:tab w:val="left" w:pos="993"/>
        </w:tabs>
        <w:spacing w:after="0" w:line="240" w:lineRule="auto"/>
        <w:ind w:firstLine="709"/>
        <w:jc w:val="both"/>
        <w:rPr>
          <w:rFonts w:ascii="Times New Roman" w:eastAsia="Times New Roman" w:hAnsi="Times New Roman" w:cs="Times New Roman"/>
          <w:sz w:val="28"/>
          <w:szCs w:val="28"/>
        </w:rPr>
      </w:pPr>
      <w:r w:rsidRPr="00A03863">
        <w:rPr>
          <w:rFonts w:ascii="Times New Roman" w:eastAsia="Times New Roman" w:hAnsi="Times New Roman" w:cs="Times New Roman"/>
          <w:sz w:val="28"/>
          <w:szCs w:val="28"/>
        </w:rPr>
        <w:t>Разом з тим</w:t>
      </w:r>
      <w:r w:rsidR="00A03863">
        <w:rPr>
          <w:rFonts w:ascii="Times New Roman" w:eastAsia="Times New Roman" w:hAnsi="Times New Roman" w:cs="Times New Roman"/>
          <w:sz w:val="28"/>
          <w:szCs w:val="28"/>
        </w:rPr>
        <w:t xml:space="preserve"> 400</w:t>
      </w:r>
      <w:r w:rsidRPr="00A03863">
        <w:rPr>
          <w:rFonts w:ascii="Times New Roman" w:eastAsia="Times New Roman" w:hAnsi="Times New Roman" w:cs="Times New Roman"/>
          <w:sz w:val="28"/>
          <w:szCs w:val="28"/>
        </w:rPr>
        <w:t xml:space="preserve"> </w:t>
      </w:r>
      <w:r w:rsidR="00A03863">
        <w:rPr>
          <w:rFonts w:ascii="Times New Roman" w:eastAsia="Times New Roman" w:hAnsi="Times New Roman" w:cs="Times New Roman"/>
          <w:sz w:val="28"/>
          <w:szCs w:val="28"/>
        </w:rPr>
        <w:t>(</w:t>
      </w:r>
      <w:r w:rsidRPr="00A03863">
        <w:rPr>
          <w:rFonts w:ascii="Times New Roman" w:eastAsia="Times New Roman" w:hAnsi="Times New Roman" w:cs="Times New Roman"/>
          <w:sz w:val="28"/>
          <w:szCs w:val="28"/>
        </w:rPr>
        <w:t>23</w:t>
      </w:r>
      <w:r w:rsidR="00B33FA3" w:rsidRPr="00A03863">
        <w:rPr>
          <w:rFonts w:ascii="Times New Roman" w:eastAsia="Times New Roman" w:hAnsi="Times New Roman" w:cs="Times New Roman"/>
          <w:sz w:val="28"/>
          <w:szCs w:val="28"/>
        </w:rPr>
        <w:t>%</w:t>
      </w:r>
      <w:r w:rsidR="00A03863">
        <w:rPr>
          <w:rFonts w:ascii="Times New Roman" w:eastAsia="Times New Roman" w:hAnsi="Times New Roman" w:cs="Times New Roman"/>
          <w:sz w:val="28"/>
          <w:szCs w:val="28"/>
        </w:rPr>
        <w:t>)</w:t>
      </w:r>
      <w:r w:rsidR="00B33FA3" w:rsidRPr="00A03863">
        <w:rPr>
          <w:rFonts w:ascii="Times New Roman" w:eastAsia="Times New Roman" w:hAnsi="Times New Roman" w:cs="Times New Roman"/>
          <w:sz w:val="28"/>
          <w:szCs w:val="28"/>
        </w:rPr>
        <w:t xml:space="preserve"> респондентів першої групи не</w:t>
      </w:r>
      <w:sdt>
        <w:sdtPr>
          <w:tag w:val="goog_rdk_8"/>
          <w:id w:val="197674027"/>
        </w:sdtPr>
        <w:sdtEndPr/>
        <w:sdtContent/>
      </w:sdt>
      <w:sdt>
        <w:sdtPr>
          <w:tag w:val="goog_rdk_9"/>
          <w:id w:val="1747763570"/>
        </w:sdtPr>
        <w:sdtEndPr/>
        <w:sdtContent/>
      </w:sdt>
      <w:r w:rsidRPr="00A03863">
        <w:rPr>
          <w:rFonts w:ascii="Times New Roman" w:eastAsia="Times New Roman" w:hAnsi="Times New Roman" w:cs="Times New Roman"/>
          <w:sz w:val="28"/>
          <w:szCs w:val="28"/>
        </w:rPr>
        <w:t xml:space="preserve"> долучаються до вище зазначеного</w:t>
      </w:r>
      <w:r w:rsidR="00A03863">
        <w:rPr>
          <w:rFonts w:ascii="Times New Roman" w:eastAsia="Times New Roman" w:hAnsi="Times New Roman" w:cs="Times New Roman"/>
          <w:sz w:val="28"/>
          <w:szCs w:val="28"/>
        </w:rPr>
        <w:t xml:space="preserve"> напряму діяльності, переважно через брак часу (74%)</w:t>
      </w:r>
      <w:r w:rsidR="004B0957">
        <w:rPr>
          <w:rFonts w:ascii="Times New Roman" w:eastAsia="Times New Roman" w:hAnsi="Times New Roman" w:cs="Times New Roman"/>
          <w:sz w:val="28"/>
          <w:szCs w:val="28"/>
        </w:rPr>
        <w:t>.</w:t>
      </w:r>
      <w:r w:rsidR="00A03863">
        <w:rPr>
          <w:rFonts w:ascii="Times New Roman" w:eastAsia="Times New Roman" w:hAnsi="Times New Roman" w:cs="Times New Roman"/>
          <w:sz w:val="28"/>
          <w:szCs w:val="28"/>
        </w:rPr>
        <w:t xml:space="preserve"> Од</w:t>
      </w:r>
      <w:r w:rsidR="004E354F">
        <w:rPr>
          <w:rFonts w:ascii="Times New Roman" w:eastAsia="Times New Roman" w:hAnsi="Times New Roman" w:cs="Times New Roman"/>
          <w:sz w:val="28"/>
          <w:szCs w:val="28"/>
        </w:rPr>
        <w:t>на з</w:t>
      </w:r>
      <w:r w:rsidR="00A03863">
        <w:rPr>
          <w:rFonts w:ascii="Times New Roman" w:eastAsia="Times New Roman" w:hAnsi="Times New Roman" w:cs="Times New Roman"/>
          <w:sz w:val="28"/>
          <w:szCs w:val="28"/>
        </w:rPr>
        <w:t xml:space="preserve"> </w:t>
      </w:r>
      <w:r w:rsidR="00B33FA3" w:rsidRPr="00A03863">
        <w:rPr>
          <w:rFonts w:ascii="Times New Roman" w:eastAsia="Times New Roman" w:hAnsi="Times New Roman" w:cs="Times New Roman"/>
          <w:sz w:val="28"/>
          <w:szCs w:val="28"/>
        </w:rPr>
        <w:t xml:space="preserve">причин, які перешкоджають трансляції власного педагогічного досвіду та поширенню інноваційних технологій респонденти виділяють наступні: брак часу </w:t>
      </w:r>
      <w:r w:rsidR="00495472" w:rsidRPr="00A03863">
        <w:rPr>
          <w:rFonts w:ascii="Times New Roman" w:eastAsia="Times New Roman" w:hAnsi="Times New Roman" w:cs="Times New Roman"/>
          <w:sz w:val="28"/>
          <w:szCs w:val="28"/>
        </w:rPr>
        <w:t>(42%)</w:t>
      </w:r>
      <w:r w:rsidR="00B33FA3" w:rsidRPr="00A03863">
        <w:rPr>
          <w:rFonts w:ascii="Times New Roman" w:eastAsia="Times New Roman" w:hAnsi="Times New Roman" w:cs="Times New Roman"/>
          <w:sz w:val="28"/>
          <w:szCs w:val="28"/>
        </w:rPr>
        <w:t>, відсутність мотивації (16%), відсутність матеріального та морального заохочення (14%) тощо</w:t>
      </w:r>
      <w:r w:rsidR="00CD28C1">
        <w:rPr>
          <w:rFonts w:ascii="Times New Roman" w:eastAsia="Times New Roman" w:hAnsi="Times New Roman" w:cs="Times New Roman"/>
          <w:sz w:val="28"/>
          <w:szCs w:val="28"/>
        </w:rPr>
        <w:t xml:space="preserve"> </w:t>
      </w:r>
      <w:r w:rsidR="00CD28C1">
        <w:rPr>
          <w:rFonts w:ascii="Times New Roman" w:eastAsia="Times New Roman" w:hAnsi="Times New Roman" w:cs="Times New Roman"/>
          <w:sz w:val="32"/>
          <w:szCs w:val="28"/>
        </w:rPr>
        <w:t>(</w:t>
      </w:r>
      <w:r w:rsidR="00CD28C1">
        <w:rPr>
          <w:rFonts w:ascii="Times New Roman" w:eastAsia="Times New Roman" w:hAnsi="Times New Roman" w:cs="Times New Roman"/>
          <w:sz w:val="28"/>
          <w:szCs w:val="28"/>
        </w:rPr>
        <w:t>рис.13).</w:t>
      </w:r>
      <w:r w:rsidR="00B33FA3">
        <w:rPr>
          <w:rFonts w:ascii="Times New Roman" w:eastAsia="Times New Roman" w:hAnsi="Times New Roman" w:cs="Times New Roman"/>
          <w:sz w:val="28"/>
          <w:szCs w:val="28"/>
        </w:rPr>
        <w:t xml:space="preserve"> </w:t>
      </w:r>
    </w:p>
    <w:p w14:paraId="182735CE" w14:textId="77777777" w:rsidR="00D82B7D" w:rsidRDefault="00D82B7D">
      <w:pPr>
        <w:tabs>
          <w:tab w:val="left" w:pos="993"/>
        </w:tabs>
        <w:spacing w:after="0" w:line="240" w:lineRule="auto"/>
        <w:ind w:firstLine="561"/>
        <w:jc w:val="both"/>
        <w:rPr>
          <w:rFonts w:ascii="Times New Roman" w:eastAsia="Times New Roman" w:hAnsi="Times New Roman" w:cs="Times New Roman"/>
          <w:sz w:val="28"/>
          <w:szCs w:val="28"/>
        </w:rPr>
      </w:pPr>
    </w:p>
    <w:p w14:paraId="3326C1E8" w14:textId="77777777" w:rsidR="003D42AB" w:rsidRDefault="00B54010">
      <w:pPr>
        <w:tabs>
          <w:tab w:val="left" w:pos="993"/>
        </w:tabs>
        <w:spacing w:after="0" w:line="240" w:lineRule="auto"/>
        <w:ind w:firstLine="561"/>
        <w:jc w:val="both"/>
        <w:rPr>
          <w:rFonts w:ascii="Times New Roman" w:eastAsia="Times New Roman" w:hAnsi="Times New Roman" w:cs="Times New Roman"/>
          <w:sz w:val="28"/>
          <w:szCs w:val="28"/>
        </w:rPr>
      </w:pPr>
      <w:r>
        <w:rPr>
          <w:noProof/>
        </w:rPr>
        <w:drawing>
          <wp:inline distT="0" distB="0" distL="0" distR="0" wp14:anchorId="5F0EED57" wp14:editId="5AB406EF">
            <wp:extent cx="5311140" cy="1714500"/>
            <wp:effectExtent l="0" t="0" r="3810" b="0"/>
            <wp:docPr id="7" name="Ді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0E9B160" w14:textId="77777777" w:rsidR="003D42AB" w:rsidRPr="00AC60E7" w:rsidRDefault="00A03863" w:rsidP="004B0957">
      <w:pPr>
        <w:tabs>
          <w:tab w:val="left" w:pos="993"/>
        </w:tabs>
        <w:spacing w:before="120" w:after="0" w:line="240" w:lineRule="auto"/>
        <w:ind w:firstLine="561"/>
        <w:jc w:val="both"/>
        <w:rPr>
          <w:rFonts w:ascii="Times New Roman" w:eastAsia="Times New Roman" w:hAnsi="Times New Roman" w:cs="Times New Roman"/>
        </w:rPr>
      </w:pPr>
      <w:r w:rsidRPr="00AC60E7">
        <w:rPr>
          <w:rFonts w:ascii="Times New Roman" w:eastAsia="Times New Roman" w:hAnsi="Times New Roman" w:cs="Times New Roman"/>
        </w:rPr>
        <w:t>Рис. 13. Причини, що заважають респондентами демонструвати власні педагогічні надбання</w:t>
      </w:r>
    </w:p>
    <w:p w14:paraId="5046B6BF" w14:textId="77777777" w:rsidR="00A03863" w:rsidRDefault="00A03863">
      <w:pPr>
        <w:tabs>
          <w:tab w:val="left" w:pos="993"/>
        </w:tabs>
        <w:spacing w:after="0" w:line="240" w:lineRule="auto"/>
        <w:ind w:firstLine="561"/>
        <w:jc w:val="both"/>
        <w:rPr>
          <w:rFonts w:ascii="Times New Roman" w:eastAsia="Times New Roman" w:hAnsi="Times New Roman" w:cs="Times New Roman"/>
          <w:sz w:val="28"/>
          <w:szCs w:val="28"/>
        </w:rPr>
      </w:pPr>
    </w:p>
    <w:p w14:paraId="43DD956D" w14:textId="7BB3FF6D" w:rsidR="00770F9B" w:rsidRDefault="00B33FA3" w:rsidP="00D82B7D">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Сертифіковані вчителі також беруть участь у розробленні освітніх продуктів (рис.14).</w:t>
      </w:r>
    </w:p>
    <w:p w14:paraId="435AF8BA" w14:textId="77777777" w:rsidR="00D82B7D" w:rsidRDefault="00D82B7D" w:rsidP="00D82B7D">
      <w:pPr>
        <w:tabs>
          <w:tab w:val="left" w:pos="993"/>
        </w:tabs>
        <w:spacing w:after="0" w:line="240" w:lineRule="auto"/>
        <w:ind w:firstLine="709"/>
        <w:jc w:val="both"/>
        <w:rPr>
          <w:rFonts w:ascii="Times New Roman" w:eastAsia="Times New Roman" w:hAnsi="Times New Roman" w:cs="Times New Roman"/>
          <w:sz w:val="28"/>
          <w:szCs w:val="28"/>
        </w:rPr>
      </w:pPr>
    </w:p>
    <w:p w14:paraId="26BA60D9" w14:textId="77777777" w:rsidR="00770F9B" w:rsidRDefault="00B33FA3" w:rsidP="004B0957">
      <w:pPr>
        <w:jc w:val="center"/>
        <w:rPr>
          <w:rFonts w:ascii="Times New Roman" w:eastAsia="Times New Roman" w:hAnsi="Times New Roman" w:cs="Times New Roman"/>
          <w:sz w:val="28"/>
          <w:szCs w:val="28"/>
        </w:rPr>
      </w:pPr>
      <w:r>
        <w:rPr>
          <w:noProof/>
        </w:rPr>
        <w:drawing>
          <wp:inline distT="114300" distB="114300" distL="114300" distR="114300" wp14:anchorId="477AE0FB" wp14:editId="493CC164">
            <wp:extent cx="4069080" cy="1813560"/>
            <wp:effectExtent l="0" t="0" r="7620" b="0"/>
            <wp:docPr id="129"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2"/>
                    <a:srcRect/>
                    <a:stretch>
                      <a:fillRect/>
                    </a:stretch>
                  </pic:blipFill>
                  <pic:spPr>
                    <a:xfrm>
                      <a:off x="0" y="0"/>
                      <a:ext cx="4069298" cy="1813657"/>
                    </a:xfrm>
                    <a:prstGeom prst="rect">
                      <a:avLst/>
                    </a:prstGeom>
                    <a:ln/>
                  </pic:spPr>
                </pic:pic>
              </a:graphicData>
            </a:graphic>
          </wp:inline>
        </w:drawing>
      </w:r>
    </w:p>
    <w:p w14:paraId="57222E09" w14:textId="77777777" w:rsidR="00770F9B" w:rsidRDefault="00B33FA3">
      <w:pPr>
        <w:tabs>
          <w:tab w:val="left" w:pos="993"/>
        </w:tabs>
        <w:spacing w:after="0" w:line="240" w:lineRule="auto"/>
        <w:ind w:firstLine="561"/>
        <w:jc w:val="center"/>
        <w:rPr>
          <w:rFonts w:ascii="Times New Roman" w:eastAsia="Times New Roman" w:hAnsi="Times New Roman" w:cs="Times New Roman"/>
        </w:rPr>
      </w:pPr>
      <w:r>
        <w:rPr>
          <w:rFonts w:ascii="Times New Roman" w:eastAsia="Times New Roman" w:hAnsi="Times New Roman" w:cs="Times New Roman"/>
        </w:rPr>
        <w:t>Рис. 14. Участь респондентів першої групи у розробленні освітніх продуктів</w:t>
      </w:r>
    </w:p>
    <w:p w14:paraId="554CFADE" w14:textId="62DF996F" w:rsidR="00770F9B" w:rsidRPr="00B200E1" w:rsidRDefault="00630006" w:rsidP="00D82B7D">
      <w:pPr>
        <w:tabs>
          <w:tab w:val="left" w:pos="993"/>
        </w:tabs>
        <w:spacing w:after="0" w:line="240" w:lineRule="auto"/>
        <w:ind w:firstLine="709"/>
        <w:jc w:val="both"/>
        <w:rPr>
          <w:rFonts w:ascii="Times New Roman" w:eastAsia="Times New Roman" w:hAnsi="Times New Roman" w:cs="Times New Roman"/>
          <w:sz w:val="28"/>
          <w:szCs w:val="28"/>
        </w:rPr>
      </w:pPr>
      <w:r w:rsidRPr="00B200E1">
        <w:rPr>
          <w:noProof/>
        </w:rPr>
        <w:lastRenderedPageBreak/>
        <w:drawing>
          <wp:anchor distT="114300" distB="114300" distL="114300" distR="114300" simplePos="0" relativeHeight="251658240" behindDoc="0" locked="0" layoutInCell="1" hidden="0" allowOverlap="1" wp14:anchorId="7EFAB6C3" wp14:editId="7342631A">
            <wp:simplePos x="0" y="0"/>
            <wp:positionH relativeFrom="column">
              <wp:posOffset>735330</wp:posOffset>
            </wp:positionH>
            <wp:positionV relativeFrom="paragraph">
              <wp:posOffset>1009650</wp:posOffset>
            </wp:positionV>
            <wp:extent cx="5288280" cy="2247900"/>
            <wp:effectExtent l="0" t="0" r="7620" b="0"/>
            <wp:wrapTopAndBottom distT="114300" distB="114300"/>
            <wp:docPr id="11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3"/>
                    <a:srcRect/>
                    <a:stretch>
                      <a:fillRect/>
                    </a:stretch>
                  </pic:blipFill>
                  <pic:spPr>
                    <a:xfrm>
                      <a:off x="0" y="0"/>
                      <a:ext cx="5288280" cy="2247900"/>
                    </a:xfrm>
                    <a:prstGeom prst="rect">
                      <a:avLst/>
                    </a:prstGeom>
                    <a:ln/>
                  </pic:spPr>
                </pic:pic>
              </a:graphicData>
            </a:graphic>
            <wp14:sizeRelH relativeFrom="margin">
              <wp14:pctWidth>0</wp14:pctWidth>
            </wp14:sizeRelH>
            <wp14:sizeRelV relativeFrom="margin">
              <wp14:pctHeight>0</wp14:pctHeight>
            </wp14:sizeRelV>
          </wp:anchor>
        </w:drawing>
      </w:r>
      <w:r w:rsidR="00B33FA3" w:rsidRPr="00B200E1">
        <w:rPr>
          <w:rFonts w:ascii="Times New Roman" w:eastAsia="Times New Roman" w:hAnsi="Times New Roman" w:cs="Times New Roman"/>
          <w:sz w:val="28"/>
          <w:szCs w:val="28"/>
        </w:rPr>
        <w:t>Так, респонденти першої групи долучалися до розроблення щонайменше двох ос</w:t>
      </w:r>
      <w:r w:rsidR="004D5CC4" w:rsidRPr="00B200E1">
        <w:rPr>
          <w:rFonts w:ascii="Times New Roman" w:eastAsia="Times New Roman" w:hAnsi="Times New Roman" w:cs="Times New Roman"/>
          <w:sz w:val="28"/>
          <w:szCs w:val="28"/>
        </w:rPr>
        <w:t>вітніх продуктів. Зокрема, 6</w:t>
      </w:r>
      <w:r w:rsidR="005048BB" w:rsidRPr="00B200E1">
        <w:rPr>
          <w:rFonts w:ascii="Times New Roman" w:eastAsia="Times New Roman" w:hAnsi="Times New Roman" w:cs="Times New Roman"/>
          <w:sz w:val="28"/>
          <w:szCs w:val="28"/>
        </w:rPr>
        <w:t>4% –</w:t>
      </w:r>
      <w:r w:rsidR="00B33FA3" w:rsidRPr="00B200E1">
        <w:rPr>
          <w:rFonts w:ascii="Times New Roman" w:eastAsia="Times New Roman" w:hAnsi="Times New Roman" w:cs="Times New Roman"/>
          <w:sz w:val="28"/>
          <w:szCs w:val="28"/>
        </w:rPr>
        <w:t xml:space="preserve"> </w:t>
      </w:r>
      <w:r w:rsidR="005048BB" w:rsidRPr="00B200E1">
        <w:rPr>
          <w:rFonts w:ascii="Times New Roman" w:eastAsia="Times New Roman" w:hAnsi="Times New Roman" w:cs="Times New Roman"/>
          <w:sz w:val="28"/>
          <w:szCs w:val="28"/>
        </w:rPr>
        <w:t xml:space="preserve">розробляли </w:t>
      </w:r>
      <w:r w:rsidR="00B33FA3" w:rsidRPr="00B200E1">
        <w:rPr>
          <w:rFonts w:ascii="Times New Roman" w:eastAsia="Times New Roman" w:hAnsi="Times New Roman" w:cs="Times New Roman"/>
          <w:sz w:val="28"/>
          <w:szCs w:val="28"/>
        </w:rPr>
        <w:t>дидактичн</w:t>
      </w:r>
      <w:r w:rsidR="005048BB" w:rsidRPr="00B200E1">
        <w:rPr>
          <w:rFonts w:ascii="Times New Roman" w:eastAsia="Times New Roman" w:hAnsi="Times New Roman" w:cs="Times New Roman"/>
          <w:sz w:val="28"/>
          <w:szCs w:val="28"/>
        </w:rPr>
        <w:t>і</w:t>
      </w:r>
      <w:r w:rsidR="00B33FA3" w:rsidRPr="00B200E1">
        <w:rPr>
          <w:rFonts w:ascii="Times New Roman" w:eastAsia="Times New Roman" w:hAnsi="Times New Roman" w:cs="Times New Roman"/>
          <w:sz w:val="28"/>
          <w:szCs w:val="28"/>
        </w:rPr>
        <w:t xml:space="preserve"> матеріал</w:t>
      </w:r>
      <w:r w:rsidR="004D5CC4" w:rsidRPr="00B200E1">
        <w:rPr>
          <w:rFonts w:ascii="Times New Roman" w:eastAsia="Times New Roman" w:hAnsi="Times New Roman" w:cs="Times New Roman"/>
          <w:sz w:val="28"/>
          <w:szCs w:val="28"/>
        </w:rPr>
        <w:t>и, 57</w:t>
      </w:r>
      <w:r w:rsidR="005048BB" w:rsidRPr="00B200E1">
        <w:rPr>
          <w:rFonts w:ascii="Times New Roman" w:eastAsia="Times New Roman" w:hAnsi="Times New Roman" w:cs="Times New Roman"/>
          <w:sz w:val="28"/>
          <w:szCs w:val="28"/>
        </w:rPr>
        <w:t>% –</w:t>
      </w:r>
      <w:r w:rsidR="00B33FA3" w:rsidRPr="00B200E1">
        <w:rPr>
          <w:rFonts w:ascii="Times New Roman" w:eastAsia="Times New Roman" w:hAnsi="Times New Roman" w:cs="Times New Roman"/>
          <w:sz w:val="28"/>
          <w:szCs w:val="28"/>
        </w:rPr>
        <w:t xml:space="preserve"> електронн</w:t>
      </w:r>
      <w:r w:rsidR="005048BB" w:rsidRPr="00B200E1">
        <w:rPr>
          <w:rFonts w:ascii="Times New Roman" w:eastAsia="Times New Roman" w:hAnsi="Times New Roman" w:cs="Times New Roman"/>
          <w:sz w:val="28"/>
          <w:szCs w:val="28"/>
        </w:rPr>
        <w:t>і</w:t>
      </w:r>
      <w:r w:rsidR="00B33FA3" w:rsidRPr="00B200E1">
        <w:rPr>
          <w:rFonts w:ascii="Times New Roman" w:eastAsia="Times New Roman" w:hAnsi="Times New Roman" w:cs="Times New Roman"/>
          <w:sz w:val="28"/>
          <w:szCs w:val="28"/>
        </w:rPr>
        <w:t xml:space="preserve"> освітні продукт</w:t>
      </w:r>
      <w:r w:rsidR="005048BB" w:rsidRPr="00B200E1">
        <w:rPr>
          <w:rFonts w:ascii="Times New Roman" w:eastAsia="Times New Roman" w:hAnsi="Times New Roman" w:cs="Times New Roman"/>
          <w:sz w:val="28"/>
          <w:szCs w:val="28"/>
        </w:rPr>
        <w:t>и</w:t>
      </w:r>
      <w:r w:rsidR="004D5CC4" w:rsidRPr="00B200E1">
        <w:rPr>
          <w:rFonts w:ascii="Times New Roman" w:eastAsia="Times New Roman" w:hAnsi="Times New Roman" w:cs="Times New Roman"/>
          <w:sz w:val="28"/>
          <w:szCs w:val="28"/>
        </w:rPr>
        <w:t>, 54</w:t>
      </w:r>
      <w:r w:rsidR="00B33FA3" w:rsidRPr="00B200E1">
        <w:rPr>
          <w:rFonts w:ascii="Times New Roman" w:eastAsia="Times New Roman" w:hAnsi="Times New Roman" w:cs="Times New Roman"/>
          <w:sz w:val="28"/>
          <w:szCs w:val="28"/>
        </w:rPr>
        <w:t xml:space="preserve">% </w:t>
      </w:r>
      <w:r w:rsidR="005048BB" w:rsidRPr="00B200E1">
        <w:rPr>
          <w:rFonts w:ascii="Times New Roman" w:eastAsia="Times New Roman" w:hAnsi="Times New Roman" w:cs="Times New Roman"/>
          <w:sz w:val="28"/>
          <w:szCs w:val="28"/>
        </w:rPr>
        <w:t>–</w:t>
      </w:r>
      <w:r w:rsidR="00B33FA3" w:rsidRPr="00B200E1">
        <w:rPr>
          <w:rFonts w:ascii="Times New Roman" w:eastAsia="Times New Roman" w:hAnsi="Times New Roman" w:cs="Times New Roman"/>
          <w:sz w:val="28"/>
          <w:szCs w:val="28"/>
        </w:rPr>
        <w:t xml:space="preserve"> тестов</w:t>
      </w:r>
      <w:r w:rsidR="005048BB" w:rsidRPr="00B200E1">
        <w:rPr>
          <w:rFonts w:ascii="Times New Roman" w:eastAsia="Times New Roman" w:hAnsi="Times New Roman" w:cs="Times New Roman"/>
          <w:sz w:val="28"/>
          <w:szCs w:val="28"/>
        </w:rPr>
        <w:t>і</w:t>
      </w:r>
      <w:r w:rsidR="00B33FA3" w:rsidRPr="00B200E1">
        <w:rPr>
          <w:rFonts w:ascii="Times New Roman" w:eastAsia="Times New Roman" w:hAnsi="Times New Roman" w:cs="Times New Roman"/>
          <w:sz w:val="28"/>
          <w:szCs w:val="28"/>
        </w:rPr>
        <w:t xml:space="preserve"> завдан</w:t>
      </w:r>
      <w:r w:rsidR="005048BB" w:rsidRPr="00B200E1">
        <w:rPr>
          <w:rFonts w:ascii="Times New Roman" w:eastAsia="Times New Roman" w:hAnsi="Times New Roman" w:cs="Times New Roman"/>
          <w:sz w:val="28"/>
          <w:szCs w:val="28"/>
        </w:rPr>
        <w:t>ня</w:t>
      </w:r>
      <w:r w:rsidR="00B200E1" w:rsidRPr="00B200E1">
        <w:rPr>
          <w:rFonts w:ascii="Times New Roman" w:eastAsia="Times New Roman" w:hAnsi="Times New Roman" w:cs="Times New Roman"/>
          <w:sz w:val="28"/>
          <w:szCs w:val="28"/>
        </w:rPr>
        <w:t xml:space="preserve"> для олімпіад, 5</w:t>
      </w:r>
      <w:r w:rsidR="00B33FA3" w:rsidRPr="00B200E1">
        <w:rPr>
          <w:rFonts w:ascii="Times New Roman" w:eastAsia="Times New Roman" w:hAnsi="Times New Roman" w:cs="Times New Roman"/>
          <w:sz w:val="28"/>
          <w:szCs w:val="28"/>
        </w:rPr>
        <w:t xml:space="preserve">% </w:t>
      </w:r>
      <w:r w:rsidR="005048BB" w:rsidRPr="00B200E1">
        <w:rPr>
          <w:rFonts w:ascii="Times New Roman" w:eastAsia="Times New Roman" w:hAnsi="Times New Roman" w:cs="Times New Roman"/>
          <w:sz w:val="28"/>
          <w:szCs w:val="28"/>
        </w:rPr>
        <w:t>–</w:t>
      </w:r>
      <w:r w:rsidR="00B33FA3" w:rsidRPr="00B200E1">
        <w:rPr>
          <w:rFonts w:ascii="Times New Roman" w:eastAsia="Times New Roman" w:hAnsi="Times New Roman" w:cs="Times New Roman"/>
          <w:sz w:val="28"/>
          <w:szCs w:val="28"/>
        </w:rPr>
        <w:t xml:space="preserve"> навчальн</w:t>
      </w:r>
      <w:r w:rsidR="005048BB" w:rsidRPr="00B200E1">
        <w:rPr>
          <w:rFonts w:ascii="Times New Roman" w:eastAsia="Times New Roman" w:hAnsi="Times New Roman" w:cs="Times New Roman"/>
          <w:sz w:val="28"/>
          <w:szCs w:val="28"/>
        </w:rPr>
        <w:t>і</w:t>
      </w:r>
      <w:r w:rsidR="00B33FA3" w:rsidRPr="00B200E1">
        <w:rPr>
          <w:rFonts w:ascii="Times New Roman" w:eastAsia="Times New Roman" w:hAnsi="Times New Roman" w:cs="Times New Roman"/>
          <w:sz w:val="28"/>
          <w:szCs w:val="28"/>
        </w:rPr>
        <w:t xml:space="preserve"> та освітні програм</w:t>
      </w:r>
      <w:r w:rsidR="005048BB" w:rsidRPr="00B200E1">
        <w:rPr>
          <w:rFonts w:ascii="Times New Roman" w:eastAsia="Times New Roman" w:hAnsi="Times New Roman" w:cs="Times New Roman"/>
          <w:sz w:val="28"/>
          <w:szCs w:val="28"/>
        </w:rPr>
        <w:t>и</w:t>
      </w:r>
      <w:r w:rsidR="00B33FA3" w:rsidRPr="00B200E1">
        <w:rPr>
          <w:rFonts w:ascii="Times New Roman" w:eastAsia="Times New Roman" w:hAnsi="Times New Roman" w:cs="Times New Roman"/>
          <w:sz w:val="28"/>
          <w:szCs w:val="28"/>
        </w:rPr>
        <w:t xml:space="preserve"> (рис. 15).</w:t>
      </w:r>
      <w:bookmarkStart w:id="1" w:name="_GoBack"/>
      <w:bookmarkEnd w:id="1"/>
    </w:p>
    <w:p w14:paraId="0540EA33" w14:textId="77777777" w:rsidR="008509E2" w:rsidRPr="00B200E1" w:rsidRDefault="008509E2" w:rsidP="00630006">
      <w:pPr>
        <w:spacing w:after="0" w:line="240" w:lineRule="auto"/>
        <w:jc w:val="center"/>
        <w:rPr>
          <w:rFonts w:ascii="Times New Roman" w:eastAsia="Times New Roman" w:hAnsi="Times New Roman" w:cs="Times New Roman"/>
        </w:rPr>
      </w:pPr>
      <w:r w:rsidRPr="00B200E1">
        <w:rPr>
          <w:rFonts w:ascii="Times New Roman" w:eastAsia="Times New Roman" w:hAnsi="Times New Roman" w:cs="Times New Roman"/>
        </w:rPr>
        <w:t xml:space="preserve">Рис. 15. Перелік освітніх продуктів, до розроблення яких долучалися респонденти першої групи </w:t>
      </w:r>
    </w:p>
    <w:p w14:paraId="266547F2" w14:textId="77777777" w:rsidR="00770F9B" w:rsidRPr="00B200E1" w:rsidRDefault="00770F9B" w:rsidP="00630006">
      <w:pPr>
        <w:spacing w:after="0" w:line="240" w:lineRule="auto"/>
        <w:jc w:val="center"/>
        <w:rPr>
          <w:rFonts w:ascii="Times New Roman" w:eastAsia="Times New Roman" w:hAnsi="Times New Roman" w:cs="Times New Roman"/>
        </w:rPr>
      </w:pPr>
    </w:p>
    <w:p w14:paraId="1685E935" w14:textId="77777777" w:rsidR="00770F9B" w:rsidRDefault="00B33FA3" w:rsidP="00D82B7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Респонденти першої гру</w:t>
      </w:r>
      <w:r w:rsidR="006F443B">
        <w:rPr>
          <w:rFonts w:ascii="Times New Roman" w:eastAsia="Times New Roman" w:hAnsi="Times New Roman" w:cs="Times New Roman"/>
          <w:sz w:val="28"/>
          <w:szCs w:val="28"/>
        </w:rPr>
        <w:t>пи беруть участь у наступних</w:t>
      </w:r>
      <w:r>
        <w:rPr>
          <w:rFonts w:ascii="Times New Roman" w:eastAsia="Times New Roman" w:hAnsi="Times New Roman" w:cs="Times New Roman"/>
          <w:sz w:val="28"/>
          <w:szCs w:val="28"/>
        </w:rPr>
        <w:t xml:space="preserve"> професійних заходах (рис.16): </w:t>
      </w:r>
    </w:p>
    <w:p w14:paraId="2A504503" w14:textId="77777777" w:rsidR="00770F9B" w:rsidRDefault="00B33FA3" w:rsidP="00D82B7D">
      <w:pPr>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 учасники конкурсів педагогічної (професійної) майстерності (51%), педагогічних виставок (31%), конкурсів-ярмарок власних освітніх продуктів (19%)</w:t>
      </w:r>
      <w:r w:rsidR="00932430">
        <w:rPr>
          <w:rFonts w:ascii="Times New Roman" w:eastAsia="Times New Roman" w:hAnsi="Times New Roman" w:cs="Times New Roman"/>
          <w:sz w:val="28"/>
          <w:szCs w:val="28"/>
        </w:rPr>
        <w:t>;</w:t>
      </w:r>
    </w:p>
    <w:p w14:paraId="647444C0" w14:textId="1C875872" w:rsidR="00770F9B" w:rsidRDefault="00B33FA3" w:rsidP="00D82B7D">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 члени журі конкурсів педагогічної (професійної) майстерності (7%), педагогічних виставок </w:t>
      </w:r>
      <w:r w:rsidR="00932430">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конкурсів-ярмарок власних освітніх продуктів (1%).  </w:t>
      </w:r>
    </w:p>
    <w:p w14:paraId="0F58C65D" w14:textId="77777777" w:rsidR="00D82B7D" w:rsidRDefault="00D82B7D" w:rsidP="00D82B7D">
      <w:pPr>
        <w:tabs>
          <w:tab w:val="left" w:pos="993"/>
        </w:tabs>
        <w:spacing w:after="0" w:line="240" w:lineRule="auto"/>
        <w:ind w:left="709"/>
        <w:jc w:val="both"/>
        <w:rPr>
          <w:rFonts w:ascii="Times New Roman" w:eastAsia="Times New Roman" w:hAnsi="Times New Roman" w:cs="Times New Roman"/>
          <w:sz w:val="28"/>
          <w:szCs w:val="28"/>
        </w:rPr>
      </w:pPr>
    </w:p>
    <w:p w14:paraId="5B7E7096" w14:textId="77777777" w:rsidR="00770F9B" w:rsidRDefault="00B33FA3" w:rsidP="00630006">
      <w:pPr>
        <w:jc w:val="center"/>
        <w:rPr>
          <w:rFonts w:ascii="Times New Roman" w:eastAsia="Times New Roman" w:hAnsi="Times New Roman" w:cs="Times New Roman"/>
          <w:b/>
          <w:sz w:val="24"/>
          <w:szCs w:val="24"/>
        </w:rPr>
      </w:pPr>
      <w:r>
        <w:rPr>
          <w:rFonts w:ascii="Times New Roman" w:eastAsia="Times New Roman" w:hAnsi="Times New Roman" w:cs="Times New Roman"/>
          <w:noProof/>
          <w:sz w:val="20"/>
          <w:szCs w:val="20"/>
        </w:rPr>
        <w:drawing>
          <wp:inline distT="114300" distB="114300" distL="114300" distR="114300" wp14:anchorId="22C8F986" wp14:editId="131944E0">
            <wp:extent cx="4678680" cy="2385060"/>
            <wp:effectExtent l="0" t="0" r="7620" b="0"/>
            <wp:docPr id="1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4"/>
                    <a:srcRect/>
                    <a:stretch>
                      <a:fillRect/>
                    </a:stretch>
                  </pic:blipFill>
                  <pic:spPr>
                    <a:xfrm>
                      <a:off x="0" y="0"/>
                      <a:ext cx="4679489" cy="2385472"/>
                    </a:xfrm>
                    <a:prstGeom prst="rect">
                      <a:avLst/>
                    </a:prstGeom>
                    <a:ln/>
                  </pic:spPr>
                </pic:pic>
              </a:graphicData>
            </a:graphic>
          </wp:inline>
        </w:drawing>
      </w:r>
    </w:p>
    <w:p w14:paraId="1CB2077B" w14:textId="77777777" w:rsidR="00770F9B" w:rsidRDefault="00B33FA3" w:rsidP="00630006">
      <w:pPr>
        <w:spacing w:after="0" w:line="240" w:lineRule="auto"/>
        <w:ind w:firstLine="720"/>
        <w:jc w:val="center"/>
        <w:rPr>
          <w:rFonts w:ascii="Times New Roman" w:eastAsia="Times New Roman" w:hAnsi="Times New Roman" w:cs="Times New Roman"/>
        </w:rPr>
      </w:pPr>
      <w:r>
        <w:rPr>
          <w:rFonts w:ascii="Times New Roman" w:eastAsia="Times New Roman" w:hAnsi="Times New Roman" w:cs="Times New Roman"/>
        </w:rPr>
        <w:t xml:space="preserve">Рис. 16. Участь респондентів першої групи у професійних заходах </w:t>
      </w:r>
    </w:p>
    <w:p w14:paraId="74D5BD1E" w14:textId="77777777" w:rsidR="00770F9B" w:rsidRDefault="00770F9B" w:rsidP="00630006">
      <w:pPr>
        <w:spacing w:after="0" w:line="240" w:lineRule="auto"/>
        <w:jc w:val="both"/>
        <w:rPr>
          <w:rFonts w:ascii="Times New Roman" w:eastAsia="Times New Roman" w:hAnsi="Times New Roman" w:cs="Times New Roman"/>
          <w:sz w:val="28"/>
          <w:szCs w:val="28"/>
        </w:rPr>
      </w:pPr>
    </w:p>
    <w:p w14:paraId="46C51405" w14:textId="77777777" w:rsidR="00770F9B" w:rsidRDefault="00B33FA3" w:rsidP="00D82B7D">
      <w:pPr>
        <w:spacing w:after="0" w:line="240" w:lineRule="auto"/>
        <w:ind w:firstLine="709"/>
        <w:jc w:val="both"/>
        <w:rPr>
          <w:rFonts w:ascii="Times New Roman" w:eastAsia="Times New Roman" w:hAnsi="Times New Roman" w:cs="Times New Roman"/>
          <w:sz w:val="28"/>
          <w:szCs w:val="28"/>
        </w:rPr>
      </w:pPr>
      <w:r w:rsidRPr="006F443B">
        <w:rPr>
          <w:rFonts w:ascii="Times New Roman" w:eastAsia="Times New Roman" w:hAnsi="Times New Roman" w:cs="Times New Roman"/>
          <w:b/>
          <w:sz w:val="28"/>
          <w:szCs w:val="28"/>
        </w:rPr>
        <w:t>Опитування другої групи</w:t>
      </w:r>
      <w:r w:rsidRPr="0058403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респондентів показало, що </w:t>
      </w:r>
      <w:r w:rsidR="00AC60E7">
        <w:rPr>
          <w:rFonts w:ascii="Times New Roman" w:eastAsia="Times New Roman" w:hAnsi="Times New Roman" w:cs="Times New Roman"/>
          <w:sz w:val="28"/>
          <w:szCs w:val="28"/>
        </w:rPr>
        <w:t>638 (72</w:t>
      </w:r>
      <w:r w:rsidR="00932430">
        <w:rPr>
          <w:rFonts w:ascii="Times New Roman" w:eastAsia="Times New Roman" w:hAnsi="Times New Roman" w:cs="Times New Roman"/>
          <w:sz w:val="28"/>
          <w:szCs w:val="28"/>
        </w:rPr>
        <w:t xml:space="preserve">%) вчителів, </w:t>
      </w:r>
      <w:r>
        <w:rPr>
          <w:rFonts w:ascii="Times New Roman" w:eastAsia="Times New Roman" w:hAnsi="Times New Roman" w:cs="Times New Roman"/>
          <w:sz w:val="28"/>
          <w:szCs w:val="28"/>
        </w:rPr>
        <w:t>вперше сертифікован</w:t>
      </w:r>
      <w:r w:rsidR="00932430">
        <w:rPr>
          <w:rFonts w:ascii="Times New Roman" w:eastAsia="Times New Roman" w:hAnsi="Times New Roman" w:cs="Times New Roman"/>
          <w:sz w:val="28"/>
          <w:szCs w:val="28"/>
        </w:rPr>
        <w:t>их</w:t>
      </w:r>
      <w:r>
        <w:rPr>
          <w:rFonts w:ascii="Times New Roman" w:eastAsia="Times New Roman" w:hAnsi="Times New Roman" w:cs="Times New Roman"/>
          <w:sz w:val="28"/>
          <w:szCs w:val="28"/>
        </w:rPr>
        <w:t xml:space="preserve"> у 2022 році</w:t>
      </w:r>
      <w:r w:rsidR="0093243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мають намір долучитися до процесів забезпечення якості освіти, причому значна частина з них – </w:t>
      </w:r>
      <w:r w:rsidR="00932430">
        <w:rPr>
          <w:rFonts w:ascii="Times New Roman" w:eastAsia="Times New Roman" w:hAnsi="Times New Roman" w:cs="Times New Roman"/>
          <w:sz w:val="28"/>
          <w:szCs w:val="28"/>
        </w:rPr>
        <w:t xml:space="preserve">відразу </w:t>
      </w:r>
      <w:r w:rsidR="008509E2">
        <w:rPr>
          <w:rFonts w:ascii="Times New Roman" w:eastAsia="Times New Roman" w:hAnsi="Times New Roman" w:cs="Times New Roman"/>
          <w:sz w:val="28"/>
          <w:szCs w:val="28"/>
        </w:rPr>
        <w:t>до кількох (рис. 17</w:t>
      </w:r>
      <w:r>
        <w:rPr>
          <w:rFonts w:ascii="Times New Roman" w:eastAsia="Times New Roman" w:hAnsi="Times New Roman" w:cs="Times New Roman"/>
          <w:sz w:val="28"/>
          <w:szCs w:val="28"/>
        </w:rPr>
        <w:t xml:space="preserve">). Аналіз відповідей засвідчив, що респондентів найбільш приваблює сертифікація педагогічних працівників – 90%. Серед інших процесів респонденти зазначили інституційний аудит (35%), експертизу навчальної літератури та </w:t>
      </w:r>
      <w:r>
        <w:rPr>
          <w:rFonts w:ascii="Times New Roman" w:eastAsia="Times New Roman" w:hAnsi="Times New Roman" w:cs="Times New Roman"/>
          <w:sz w:val="28"/>
          <w:szCs w:val="28"/>
        </w:rPr>
        <w:lastRenderedPageBreak/>
        <w:t>навчальних програм – 22% (рис</w:t>
      </w:r>
      <w:r w:rsidR="008509E2">
        <w:rPr>
          <w:rFonts w:ascii="Times New Roman" w:eastAsia="Times New Roman" w:hAnsi="Times New Roman" w:cs="Times New Roman"/>
          <w:sz w:val="28"/>
          <w:szCs w:val="28"/>
        </w:rPr>
        <w:t>. 18</w:t>
      </w:r>
      <w:r w:rsidR="00AC60E7">
        <w:rPr>
          <w:rFonts w:ascii="Times New Roman" w:eastAsia="Times New Roman" w:hAnsi="Times New Roman" w:cs="Times New Roman"/>
          <w:sz w:val="28"/>
          <w:szCs w:val="28"/>
        </w:rPr>
        <w:t>). Разом з тим 253 особи (28</w:t>
      </w:r>
      <w:r>
        <w:rPr>
          <w:rFonts w:ascii="Times New Roman" w:eastAsia="Times New Roman" w:hAnsi="Times New Roman" w:cs="Times New Roman"/>
          <w:sz w:val="28"/>
          <w:szCs w:val="28"/>
        </w:rPr>
        <w:t>%) не виявили бажання долучатися до зазначених процесів.</w:t>
      </w:r>
    </w:p>
    <w:p w14:paraId="119DE1DB" w14:textId="77777777" w:rsidR="00630006" w:rsidRPr="00630006" w:rsidRDefault="00630006" w:rsidP="00630006">
      <w:pPr>
        <w:spacing w:after="0" w:line="240" w:lineRule="auto"/>
        <w:ind w:firstLine="720"/>
        <w:jc w:val="both"/>
        <w:rPr>
          <w:rFonts w:ascii="Times New Roman" w:hAnsi="Times New Roman" w:cs="Times New Roman"/>
          <w:sz w:val="28"/>
          <w:szCs w:val="28"/>
        </w:rPr>
      </w:pPr>
    </w:p>
    <w:p w14:paraId="70EE4075" w14:textId="77777777" w:rsidR="00770F9B" w:rsidRDefault="00AC60E7">
      <w:pPr>
        <w:jc w:val="center"/>
        <w:rPr>
          <w:rFonts w:ascii="Times New Roman" w:eastAsia="Times New Roman" w:hAnsi="Times New Roman" w:cs="Times New Roman"/>
          <w:sz w:val="24"/>
          <w:szCs w:val="24"/>
        </w:rPr>
      </w:pPr>
      <w:r>
        <w:rPr>
          <w:noProof/>
        </w:rPr>
        <w:drawing>
          <wp:inline distT="0" distB="0" distL="0" distR="0" wp14:anchorId="4B740BE2" wp14:editId="3DF8B405">
            <wp:extent cx="4984115" cy="2164080"/>
            <wp:effectExtent l="0" t="0" r="6985" b="7620"/>
            <wp:docPr id="16" name="Діагра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B33FA3">
        <w:rPr>
          <w:rFonts w:ascii="Times New Roman" w:eastAsia="Times New Roman" w:hAnsi="Times New Roman" w:cs="Times New Roman"/>
          <w:sz w:val="24"/>
          <w:szCs w:val="24"/>
        </w:rPr>
        <w:t xml:space="preserve"> </w:t>
      </w:r>
    </w:p>
    <w:p w14:paraId="7F2BC7A7" w14:textId="77777777" w:rsidR="00770F9B" w:rsidRDefault="00B33FA3" w:rsidP="0063000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Рис. 17. Плани респондентів другої групи щодо залучення до процесів забезпечення якості освіти</w:t>
      </w:r>
    </w:p>
    <w:p w14:paraId="4D975B50" w14:textId="77777777" w:rsidR="00770F9B" w:rsidRDefault="00922796" w:rsidP="00630006">
      <w:pPr>
        <w:spacing w:after="0" w:line="240" w:lineRule="auto"/>
        <w:rPr>
          <w:sz w:val="24"/>
          <w:szCs w:val="24"/>
        </w:rPr>
      </w:pPr>
      <w:sdt>
        <w:sdtPr>
          <w:tag w:val="goog_rdk_11"/>
          <w:id w:val="1500080400"/>
        </w:sdtPr>
        <w:sdtEndPr/>
        <w:sdtContent/>
      </w:sdt>
    </w:p>
    <w:p w14:paraId="4296D977" w14:textId="77777777" w:rsidR="00770F9B" w:rsidRDefault="000235E3" w:rsidP="00630006">
      <w:pPr>
        <w:pStyle w:val="1"/>
        <w:spacing w:before="280" w:after="280"/>
        <w:ind w:firstLine="567"/>
        <w:jc w:val="center"/>
        <w:rPr>
          <w:b w:val="0"/>
          <w:sz w:val="28"/>
          <w:szCs w:val="28"/>
        </w:rPr>
      </w:pPr>
      <w:r>
        <w:rPr>
          <w:noProof/>
        </w:rPr>
        <w:drawing>
          <wp:inline distT="0" distB="0" distL="0" distR="0" wp14:anchorId="091EF245" wp14:editId="0340FB5D">
            <wp:extent cx="4846320" cy="2026920"/>
            <wp:effectExtent l="0" t="0" r="11430" b="11430"/>
            <wp:docPr id="10" name="Ді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021760F" w14:textId="77777777" w:rsidR="00770F9B" w:rsidRDefault="006A41AE" w:rsidP="00630006">
      <w:pPr>
        <w:pStyle w:val="1"/>
        <w:spacing w:before="0" w:beforeAutospacing="0" w:after="0" w:afterAutospacing="0"/>
        <w:ind w:firstLine="567"/>
        <w:jc w:val="center"/>
        <w:rPr>
          <w:b w:val="0"/>
          <w:sz w:val="22"/>
          <w:szCs w:val="22"/>
        </w:rPr>
      </w:pPr>
      <w:r>
        <w:rPr>
          <w:b w:val="0"/>
          <w:sz w:val="22"/>
          <w:szCs w:val="22"/>
        </w:rPr>
        <w:t>Рис. 18</w:t>
      </w:r>
      <w:r w:rsidR="00B33FA3">
        <w:rPr>
          <w:b w:val="0"/>
          <w:sz w:val="22"/>
          <w:szCs w:val="22"/>
        </w:rPr>
        <w:t>. Відсотковий розподіл респондентів</w:t>
      </w:r>
      <w:r w:rsidR="00AA5F04">
        <w:rPr>
          <w:b w:val="0"/>
          <w:sz w:val="22"/>
          <w:szCs w:val="22"/>
        </w:rPr>
        <w:t xml:space="preserve"> другої групи</w:t>
      </w:r>
      <w:r w:rsidR="00B33FA3">
        <w:rPr>
          <w:b w:val="0"/>
          <w:sz w:val="22"/>
          <w:szCs w:val="22"/>
        </w:rPr>
        <w:t>, які планують долучитися до  процесів забезпечення якості освіти</w:t>
      </w:r>
    </w:p>
    <w:p w14:paraId="0EBAF066" w14:textId="77777777" w:rsidR="00B54010" w:rsidRPr="00630006" w:rsidRDefault="00B54010" w:rsidP="00630006">
      <w:pPr>
        <w:pStyle w:val="1"/>
        <w:spacing w:before="0" w:beforeAutospacing="0" w:after="0" w:afterAutospacing="0"/>
        <w:ind w:firstLine="567"/>
        <w:jc w:val="center"/>
        <w:rPr>
          <w:b w:val="0"/>
          <w:sz w:val="28"/>
          <w:szCs w:val="28"/>
        </w:rPr>
      </w:pPr>
    </w:p>
    <w:p w14:paraId="34A52F74" w14:textId="77777777" w:rsidR="00770F9B" w:rsidRDefault="00AA5F04" w:rsidP="00D82B7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Дослідження показало, що</w:t>
      </w:r>
      <w:r w:rsidR="00B33FA3">
        <w:rPr>
          <w:rFonts w:ascii="Times New Roman" w:eastAsia="Times New Roman" w:hAnsi="Times New Roman" w:cs="Times New Roman"/>
          <w:sz w:val="28"/>
          <w:szCs w:val="28"/>
        </w:rPr>
        <w:t xml:space="preserve"> 749 (84%) вчителів, вперше сертифікованих у 2022 році, виявляють бажання долучитися до розроблення</w:t>
      </w:r>
      <w:sdt>
        <w:sdtPr>
          <w:tag w:val="goog_rdk_13"/>
          <w:id w:val="-143278894"/>
        </w:sdtPr>
        <w:sdtEndPr/>
        <w:sdtContent/>
      </w:sdt>
      <w:r w:rsidR="006A41AE">
        <w:rPr>
          <w:rFonts w:ascii="Times New Roman" w:eastAsia="Times New Roman" w:hAnsi="Times New Roman" w:cs="Times New Roman"/>
          <w:sz w:val="28"/>
          <w:szCs w:val="28"/>
        </w:rPr>
        <w:t xml:space="preserve"> освітніх продуктів (рис.19</w:t>
      </w:r>
      <w:r w:rsidR="00B33FA3">
        <w:rPr>
          <w:rFonts w:ascii="Times New Roman" w:eastAsia="Times New Roman" w:hAnsi="Times New Roman" w:cs="Times New Roman"/>
          <w:sz w:val="28"/>
          <w:szCs w:val="28"/>
        </w:rPr>
        <w:t>).</w:t>
      </w:r>
    </w:p>
    <w:p w14:paraId="401A4A09" w14:textId="77777777" w:rsidR="00630006" w:rsidRDefault="00630006" w:rsidP="00D82B7D">
      <w:pPr>
        <w:spacing w:after="0" w:line="240" w:lineRule="auto"/>
        <w:ind w:firstLine="709"/>
        <w:jc w:val="both"/>
        <w:rPr>
          <w:rFonts w:ascii="Times New Roman" w:eastAsia="Times New Roman" w:hAnsi="Times New Roman" w:cs="Times New Roman"/>
          <w:sz w:val="28"/>
          <w:szCs w:val="28"/>
        </w:rPr>
      </w:pPr>
    </w:p>
    <w:p w14:paraId="4B970D64" w14:textId="77777777" w:rsidR="00770F9B" w:rsidRDefault="00B33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34971">
        <w:rPr>
          <w:noProof/>
        </w:rPr>
        <w:drawing>
          <wp:inline distT="0" distB="0" distL="0" distR="0" wp14:anchorId="6EF7DE66" wp14:editId="361BD110">
            <wp:extent cx="4206240" cy="2004060"/>
            <wp:effectExtent l="0" t="0" r="3810" b="15240"/>
            <wp:docPr id="17" name="Діагра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CE99229" w14:textId="77777777" w:rsidR="00770F9B" w:rsidRDefault="006A41AE">
      <w:pPr>
        <w:jc w:val="center"/>
        <w:rPr>
          <w:rFonts w:ascii="Times New Roman" w:eastAsia="Times New Roman" w:hAnsi="Times New Roman" w:cs="Times New Roman"/>
        </w:rPr>
      </w:pPr>
      <w:bookmarkStart w:id="2" w:name="_heading=h.gjdgxs" w:colFirst="0" w:colLast="0"/>
      <w:bookmarkEnd w:id="2"/>
      <w:r>
        <w:rPr>
          <w:rFonts w:ascii="Times New Roman" w:eastAsia="Times New Roman" w:hAnsi="Times New Roman" w:cs="Times New Roman"/>
        </w:rPr>
        <w:t>Рис. 19</w:t>
      </w:r>
      <w:r w:rsidR="00B33FA3">
        <w:rPr>
          <w:rFonts w:ascii="Times New Roman" w:eastAsia="Times New Roman" w:hAnsi="Times New Roman" w:cs="Times New Roman"/>
        </w:rPr>
        <w:t xml:space="preserve">. </w:t>
      </w:r>
      <w:r w:rsidRPr="006A41AE">
        <w:rPr>
          <w:rFonts w:ascii="Times New Roman" w:eastAsia="Times New Roman" w:hAnsi="Times New Roman" w:cs="Times New Roman"/>
        </w:rPr>
        <w:t>Відсотковий розподіл респондентів</w:t>
      </w:r>
      <w:r>
        <w:rPr>
          <w:rFonts w:ascii="Times New Roman" w:eastAsia="Times New Roman" w:hAnsi="Times New Roman" w:cs="Times New Roman"/>
        </w:rPr>
        <w:t xml:space="preserve"> другої групи</w:t>
      </w:r>
      <w:r w:rsidR="00B33FA3">
        <w:rPr>
          <w:rFonts w:ascii="Times New Roman" w:eastAsia="Times New Roman" w:hAnsi="Times New Roman" w:cs="Times New Roman"/>
        </w:rPr>
        <w:t>, які бажають долучитися до розроблення освітніх продуктів</w:t>
      </w:r>
    </w:p>
    <w:p w14:paraId="2799311F" w14:textId="4533A945" w:rsidR="00770F9B" w:rsidRDefault="00AA5F04" w:rsidP="00D82B7D">
      <w:pPr>
        <w:spacing w:after="0" w:line="240" w:lineRule="auto"/>
        <w:ind w:firstLine="709"/>
        <w:jc w:val="both"/>
        <w:rPr>
          <w:rFonts w:ascii="Times New Roman" w:eastAsia="Times New Roman" w:hAnsi="Times New Roman" w:cs="Times New Roman"/>
          <w:sz w:val="28"/>
          <w:szCs w:val="26"/>
        </w:rPr>
      </w:pPr>
      <w:r w:rsidRPr="00630006">
        <w:rPr>
          <w:rFonts w:ascii="Times New Roman" w:eastAsia="Times New Roman" w:hAnsi="Times New Roman" w:cs="Times New Roman"/>
          <w:sz w:val="28"/>
          <w:szCs w:val="26"/>
        </w:rPr>
        <w:lastRenderedPageBreak/>
        <w:t>Зокрема,</w:t>
      </w:r>
      <w:r w:rsidR="00950FD8" w:rsidRPr="00630006">
        <w:rPr>
          <w:rFonts w:ascii="Times New Roman" w:eastAsia="Times New Roman" w:hAnsi="Times New Roman" w:cs="Times New Roman"/>
          <w:sz w:val="28"/>
          <w:szCs w:val="26"/>
        </w:rPr>
        <w:t xml:space="preserve"> респонденти другої групи найбільше надають перевагу розробленню дидактичних матеріалів і тестових/олімпіадних завдань, а найменше навчальним і освітнім програмам (рис. 20</w:t>
      </w:r>
      <w:r w:rsidR="00B33FA3" w:rsidRPr="00630006">
        <w:rPr>
          <w:rFonts w:ascii="Times New Roman" w:eastAsia="Times New Roman" w:hAnsi="Times New Roman" w:cs="Times New Roman"/>
          <w:sz w:val="28"/>
          <w:szCs w:val="26"/>
        </w:rPr>
        <w:t>).</w:t>
      </w:r>
    </w:p>
    <w:p w14:paraId="69F188B7" w14:textId="77777777" w:rsidR="00D82B7D" w:rsidRPr="00630006" w:rsidRDefault="00D82B7D" w:rsidP="00D82B7D">
      <w:pPr>
        <w:spacing w:after="0" w:line="240" w:lineRule="auto"/>
        <w:ind w:firstLine="709"/>
        <w:jc w:val="both"/>
        <w:rPr>
          <w:rFonts w:ascii="Times New Roman" w:eastAsia="Times New Roman" w:hAnsi="Times New Roman" w:cs="Times New Roman"/>
          <w:sz w:val="28"/>
          <w:szCs w:val="26"/>
        </w:rPr>
      </w:pPr>
    </w:p>
    <w:p w14:paraId="3AFE406A" w14:textId="77777777" w:rsidR="00770F9B" w:rsidRDefault="00B33FA3" w:rsidP="00630006">
      <w:pPr>
        <w:ind w:left="283"/>
        <w:jc w:val="center"/>
        <w:rPr>
          <w:rFonts w:ascii="Times New Roman" w:eastAsia="Times New Roman" w:hAnsi="Times New Roman" w:cs="Times New Roman"/>
          <w:sz w:val="20"/>
          <w:szCs w:val="20"/>
        </w:rPr>
      </w:pPr>
      <w:r>
        <w:rPr>
          <w:noProof/>
        </w:rPr>
        <w:drawing>
          <wp:inline distT="114300" distB="114300" distL="114300" distR="114300" wp14:anchorId="643033D8" wp14:editId="2841C7ED">
            <wp:extent cx="5196840" cy="2316480"/>
            <wp:effectExtent l="0" t="0" r="3810" b="7620"/>
            <wp:docPr id="11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8"/>
                    <a:srcRect/>
                    <a:stretch>
                      <a:fillRect/>
                    </a:stretch>
                  </pic:blipFill>
                  <pic:spPr>
                    <a:xfrm>
                      <a:off x="0" y="0"/>
                      <a:ext cx="5197111" cy="2316601"/>
                    </a:xfrm>
                    <a:prstGeom prst="rect">
                      <a:avLst/>
                    </a:prstGeom>
                    <a:ln/>
                  </pic:spPr>
                </pic:pic>
              </a:graphicData>
            </a:graphic>
          </wp:inline>
        </w:drawing>
      </w:r>
    </w:p>
    <w:p w14:paraId="46F9E74B" w14:textId="77777777" w:rsidR="00770F9B" w:rsidRDefault="00950FD8">
      <w:pPr>
        <w:jc w:val="center"/>
        <w:rPr>
          <w:rFonts w:ascii="Times New Roman" w:eastAsia="Times New Roman" w:hAnsi="Times New Roman" w:cs="Times New Roman"/>
        </w:rPr>
      </w:pPr>
      <w:r>
        <w:rPr>
          <w:rFonts w:ascii="Times New Roman" w:eastAsia="Times New Roman" w:hAnsi="Times New Roman" w:cs="Times New Roman"/>
        </w:rPr>
        <w:t>Рис. 20</w:t>
      </w:r>
      <w:r w:rsidR="00B33FA3">
        <w:rPr>
          <w:rFonts w:ascii="Times New Roman" w:eastAsia="Times New Roman" w:hAnsi="Times New Roman" w:cs="Times New Roman"/>
        </w:rPr>
        <w:t>. Перелік освітніх продуктів, до розроблення яких мають бажання долучитися респонденти другої групи</w:t>
      </w:r>
    </w:p>
    <w:p w14:paraId="7C2AF857" w14:textId="77777777" w:rsidR="00770F9B" w:rsidRDefault="00950FD8" w:rsidP="00D82B7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Важливим є те, що 757 (85%) </w:t>
      </w:r>
      <w:r w:rsidR="007929F2">
        <w:rPr>
          <w:rFonts w:ascii="Times New Roman" w:eastAsia="Times New Roman" w:hAnsi="Times New Roman" w:cs="Times New Roman"/>
          <w:sz w:val="28"/>
          <w:szCs w:val="28"/>
        </w:rPr>
        <w:t xml:space="preserve">респондентів </w:t>
      </w:r>
      <w:r>
        <w:rPr>
          <w:rFonts w:ascii="Times New Roman" w:eastAsia="Times New Roman" w:hAnsi="Times New Roman" w:cs="Times New Roman"/>
          <w:sz w:val="28"/>
          <w:szCs w:val="28"/>
        </w:rPr>
        <w:t>другої</w:t>
      </w:r>
      <w:r w:rsidR="00B33FA3">
        <w:rPr>
          <w:rFonts w:ascii="Times New Roman" w:eastAsia="Times New Roman" w:hAnsi="Times New Roman" w:cs="Times New Roman"/>
          <w:sz w:val="28"/>
          <w:szCs w:val="28"/>
        </w:rPr>
        <w:t xml:space="preserve"> групи планують поширювати вла</w:t>
      </w:r>
      <w:r>
        <w:rPr>
          <w:rFonts w:ascii="Times New Roman" w:eastAsia="Times New Roman" w:hAnsi="Times New Roman" w:cs="Times New Roman"/>
          <w:sz w:val="28"/>
          <w:szCs w:val="28"/>
        </w:rPr>
        <w:t>сний педагогічний досвід (рис.</w:t>
      </w:r>
      <w:r w:rsidR="0063000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21</w:t>
      </w:r>
      <w:r w:rsidR="00B33FA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 них </w:t>
      </w:r>
      <w:r w:rsidR="00B33FA3">
        <w:rPr>
          <w:rFonts w:ascii="Times New Roman" w:eastAsia="Times New Roman" w:hAnsi="Times New Roman" w:cs="Times New Roman"/>
          <w:sz w:val="28"/>
          <w:szCs w:val="28"/>
        </w:rPr>
        <w:t xml:space="preserve">41% </w:t>
      </w:r>
      <w:r w:rsidR="00E45E4E">
        <w:rPr>
          <w:rFonts w:ascii="Times New Roman" w:eastAsia="Times New Roman" w:hAnsi="Times New Roman" w:cs="Times New Roman"/>
          <w:sz w:val="28"/>
          <w:szCs w:val="28"/>
        </w:rPr>
        <w:t>–</w:t>
      </w:r>
      <w:r w:rsidR="00B33FA3">
        <w:rPr>
          <w:rFonts w:ascii="Times New Roman" w:eastAsia="Times New Roman" w:hAnsi="Times New Roman" w:cs="Times New Roman"/>
          <w:sz w:val="28"/>
          <w:szCs w:val="28"/>
        </w:rPr>
        <w:t xml:space="preserve"> як координа</w:t>
      </w:r>
      <w:r w:rsidR="00E45E4E">
        <w:rPr>
          <w:rFonts w:ascii="Times New Roman" w:eastAsia="Times New Roman" w:hAnsi="Times New Roman" w:cs="Times New Roman"/>
          <w:sz w:val="28"/>
          <w:szCs w:val="28"/>
        </w:rPr>
        <w:t>тори професійних спільнот, 31% –</w:t>
      </w:r>
      <w:r w:rsidR="00B33FA3">
        <w:rPr>
          <w:rFonts w:ascii="Times New Roman" w:eastAsia="Times New Roman" w:hAnsi="Times New Roman" w:cs="Times New Roman"/>
          <w:sz w:val="28"/>
          <w:szCs w:val="28"/>
        </w:rPr>
        <w:t xml:space="preserve"> як наставники та супервізори у закладах з</w:t>
      </w:r>
      <w:r w:rsidR="00E45E4E">
        <w:rPr>
          <w:rFonts w:ascii="Times New Roman" w:eastAsia="Times New Roman" w:hAnsi="Times New Roman" w:cs="Times New Roman"/>
          <w:sz w:val="28"/>
          <w:szCs w:val="28"/>
        </w:rPr>
        <w:t>агальної середньої освіти, 16% –</w:t>
      </w:r>
      <w:r w:rsidR="00B33FA3">
        <w:rPr>
          <w:rFonts w:ascii="Times New Roman" w:eastAsia="Times New Roman" w:hAnsi="Times New Roman" w:cs="Times New Roman"/>
          <w:sz w:val="28"/>
          <w:szCs w:val="28"/>
        </w:rPr>
        <w:t xml:space="preserve"> як спікери та учасники вебінарів, 15% </w:t>
      </w:r>
      <w:r w:rsidR="00E45E4E">
        <w:rPr>
          <w:rFonts w:ascii="Times New Roman" w:eastAsia="Times New Roman" w:hAnsi="Times New Roman" w:cs="Times New Roman"/>
          <w:sz w:val="28"/>
          <w:szCs w:val="28"/>
        </w:rPr>
        <w:t>–</w:t>
      </w:r>
      <w:r w:rsidR="00B33FA3">
        <w:rPr>
          <w:rFonts w:ascii="Times New Roman" w:eastAsia="Times New Roman" w:hAnsi="Times New Roman" w:cs="Times New Roman"/>
          <w:sz w:val="28"/>
          <w:szCs w:val="28"/>
        </w:rPr>
        <w:t xml:space="preserve"> як коуч</w:t>
      </w:r>
      <w:r w:rsidR="00E45E4E">
        <w:rPr>
          <w:rFonts w:ascii="Times New Roman" w:eastAsia="Times New Roman" w:hAnsi="Times New Roman" w:cs="Times New Roman"/>
          <w:sz w:val="28"/>
          <w:szCs w:val="28"/>
        </w:rPr>
        <w:t>і</w:t>
      </w:r>
      <w:r w:rsidR="00B33FA3">
        <w:rPr>
          <w:rFonts w:ascii="Times New Roman" w:eastAsia="Times New Roman" w:hAnsi="Times New Roman" w:cs="Times New Roman"/>
          <w:sz w:val="28"/>
          <w:szCs w:val="28"/>
        </w:rPr>
        <w:t xml:space="preserve"> та тренери. Також </w:t>
      </w:r>
      <w:r w:rsidR="00E45E4E">
        <w:rPr>
          <w:rFonts w:ascii="Times New Roman" w:eastAsia="Times New Roman" w:hAnsi="Times New Roman" w:cs="Times New Roman"/>
          <w:sz w:val="28"/>
          <w:szCs w:val="28"/>
        </w:rPr>
        <w:t xml:space="preserve">вчителі, </w:t>
      </w:r>
      <w:r w:rsidR="00B33FA3">
        <w:rPr>
          <w:rFonts w:ascii="Times New Roman" w:eastAsia="Times New Roman" w:hAnsi="Times New Roman" w:cs="Times New Roman"/>
          <w:sz w:val="28"/>
          <w:szCs w:val="28"/>
        </w:rPr>
        <w:t>вперше сертифіковані у 2022 році</w:t>
      </w:r>
      <w:r w:rsidR="00E45E4E">
        <w:rPr>
          <w:rFonts w:ascii="Times New Roman" w:eastAsia="Times New Roman" w:hAnsi="Times New Roman" w:cs="Times New Roman"/>
          <w:sz w:val="28"/>
          <w:szCs w:val="28"/>
        </w:rPr>
        <w:t>,</w:t>
      </w:r>
      <w:r w:rsidR="00B33FA3">
        <w:rPr>
          <w:rFonts w:ascii="Times New Roman" w:eastAsia="Times New Roman" w:hAnsi="Times New Roman" w:cs="Times New Roman"/>
          <w:sz w:val="28"/>
          <w:szCs w:val="28"/>
        </w:rPr>
        <w:t xml:space="preserve"> планують поширювати власний педагогічний досвід шляхом публікацій: 46% </w:t>
      </w:r>
      <w:r w:rsidR="00E45E4E">
        <w:rPr>
          <w:rFonts w:ascii="Times New Roman" w:eastAsia="Times New Roman" w:hAnsi="Times New Roman" w:cs="Times New Roman"/>
          <w:sz w:val="28"/>
          <w:szCs w:val="28"/>
        </w:rPr>
        <w:t>– у фахових виданнях, 41% –</w:t>
      </w:r>
      <w:r w:rsidR="00B33FA3">
        <w:rPr>
          <w:rFonts w:ascii="Times New Roman" w:eastAsia="Times New Roman" w:hAnsi="Times New Roman" w:cs="Times New Roman"/>
          <w:sz w:val="28"/>
          <w:szCs w:val="28"/>
        </w:rPr>
        <w:t xml:space="preserve"> на сайті </w:t>
      </w:r>
      <w:r w:rsidR="00E45E4E">
        <w:rPr>
          <w:rFonts w:ascii="Times New Roman" w:eastAsia="Times New Roman" w:hAnsi="Times New Roman" w:cs="Times New Roman"/>
          <w:sz w:val="28"/>
          <w:szCs w:val="28"/>
        </w:rPr>
        <w:t>закладу освіти/засновника, 27% –</w:t>
      </w:r>
      <w:r w:rsidR="00B33FA3">
        <w:rPr>
          <w:rFonts w:ascii="Times New Roman" w:eastAsia="Times New Roman" w:hAnsi="Times New Roman" w:cs="Times New Roman"/>
          <w:sz w:val="28"/>
          <w:szCs w:val="28"/>
        </w:rPr>
        <w:t xml:space="preserve"> на власному сайті/ютуб-ка</w:t>
      </w:r>
      <w:r>
        <w:rPr>
          <w:rFonts w:ascii="Times New Roman" w:eastAsia="Times New Roman" w:hAnsi="Times New Roman" w:cs="Times New Roman"/>
          <w:sz w:val="28"/>
          <w:szCs w:val="28"/>
        </w:rPr>
        <w:t>налі/професійному блозі (рис. 22</w:t>
      </w:r>
      <w:r w:rsidR="00B33FA3">
        <w:rPr>
          <w:rFonts w:ascii="Times New Roman" w:eastAsia="Times New Roman" w:hAnsi="Times New Roman" w:cs="Times New Roman"/>
          <w:sz w:val="28"/>
          <w:szCs w:val="28"/>
        </w:rPr>
        <w:t>).</w:t>
      </w:r>
      <w:r w:rsidR="00B33FA3">
        <w:rPr>
          <w:rFonts w:ascii="Times New Roman" w:eastAsia="Times New Roman" w:hAnsi="Times New Roman" w:cs="Times New Roman"/>
          <w:color w:val="FF9900"/>
          <w:sz w:val="28"/>
          <w:szCs w:val="28"/>
        </w:rPr>
        <w:t xml:space="preserve"> </w:t>
      </w:r>
      <w:r w:rsidR="00B33FA3">
        <w:rPr>
          <w:rFonts w:ascii="Times New Roman" w:eastAsia="Times New Roman" w:hAnsi="Times New Roman" w:cs="Times New Roman"/>
          <w:sz w:val="28"/>
          <w:szCs w:val="28"/>
        </w:rPr>
        <w:t>При цьому 15% респондентів даної групи  не планують поширювати власний досвід роботи.</w:t>
      </w:r>
    </w:p>
    <w:p w14:paraId="1786287B" w14:textId="77777777" w:rsidR="008509E2" w:rsidRDefault="008509E2" w:rsidP="00630006">
      <w:pPr>
        <w:spacing w:after="0" w:line="240" w:lineRule="auto"/>
        <w:ind w:firstLine="720"/>
        <w:jc w:val="both"/>
        <w:rPr>
          <w:rFonts w:ascii="Times New Roman" w:eastAsia="Times New Roman" w:hAnsi="Times New Roman" w:cs="Times New Roman"/>
          <w:color w:val="FF9900"/>
          <w:sz w:val="28"/>
          <w:szCs w:val="28"/>
        </w:rPr>
      </w:pPr>
    </w:p>
    <w:p w14:paraId="10CBA85D" w14:textId="77777777" w:rsidR="00770F9B" w:rsidRDefault="00B33FA3" w:rsidP="00630006">
      <w:pPr>
        <w:ind w:firstLine="720"/>
        <w:jc w:val="center"/>
        <w:rPr>
          <w:rFonts w:ascii="Times New Roman" w:eastAsia="Times New Roman" w:hAnsi="Times New Roman" w:cs="Times New Roman"/>
          <w:sz w:val="28"/>
          <w:szCs w:val="28"/>
        </w:rPr>
      </w:pPr>
      <w:r>
        <w:rPr>
          <w:noProof/>
        </w:rPr>
        <w:drawing>
          <wp:inline distT="114300" distB="114300" distL="114300" distR="114300" wp14:anchorId="7E9F9C7F" wp14:editId="4C43A654">
            <wp:extent cx="4030980" cy="2415540"/>
            <wp:effectExtent l="0" t="0" r="7620" b="3810"/>
            <wp:docPr id="130"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9"/>
                    <a:srcRect/>
                    <a:stretch>
                      <a:fillRect/>
                    </a:stretch>
                  </pic:blipFill>
                  <pic:spPr>
                    <a:xfrm>
                      <a:off x="0" y="0"/>
                      <a:ext cx="4039793" cy="2420821"/>
                    </a:xfrm>
                    <a:prstGeom prst="rect">
                      <a:avLst/>
                    </a:prstGeom>
                    <a:ln/>
                  </pic:spPr>
                </pic:pic>
              </a:graphicData>
            </a:graphic>
          </wp:inline>
        </w:drawing>
      </w:r>
    </w:p>
    <w:p w14:paraId="7006BBAB" w14:textId="77777777" w:rsidR="00770F9B" w:rsidRDefault="00950FD8">
      <w:pPr>
        <w:ind w:firstLine="720"/>
        <w:jc w:val="center"/>
        <w:rPr>
          <w:rFonts w:ascii="Times New Roman" w:eastAsia="Times New Roman" w:hAnsi="Times New Roman" w:cs="Times New Roman"/>
        </w:rPr>
      </w:pPr>
      <w:r>
        <w:rPr>
          <w:rFonts w:ascii="Times New Roman" w:eastAsia="Times New Roman" w:hAnsi="Times New Roman" w:cs="Times New Roman"/>
        </w:rPr>
        <w:t>Рис. 21</w:t>
      </w:r>
      <w:r w:rsidR="00B33FA3">
        <w:rPr>
          <w:rFonts w:ascii="Times New Roman" w:eastAsia="Times New Roman" w:hAnsi="Times New Roman" w:cs="Times New Roman"/>
        </w:rPr>
        <w:t>. Намір респондентів другої групи поширювати власний педагогічний досвід</w:t>
      </w:r>
    </w:p>
    <w:p w14:paraId="4D5A7EB0" w14:textId="77777777" w:rsidR="00770F9B" w:rsidRDefault="00B33FA3" w:rsidP="00630006">
      <w:pPr>
        <w:jc w:val="center"/>
      </w:pPr>
      <w:r>
        <w:rPr>
          <w:noProof/>
        </w:rPr>
        <w:lastRenderedPageBreak/>
        <w:drawing>
          <wp:inline distT="114300" distB="114300" distL="114300" distR="114300" wp14:anchorId="5A50B776" wp14:editId="659B06A0">
            <wp:extent cx="5349240" cy="2354580"/>
            <wp:effectExtent l="0" t="0" r="3810" b="7620"/>
            <wp:docPr id="11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0"/>
                    <a:srcRect/>
                    <a:stretch>
                      <a:fillRect/>
                    </a:stretch>
                  </pic:blipFill>
                  <pic:spPr>
                    <a:xfrm>
                      <a:off x="0" y="0"/>
                      <a:ext cx="5349510" cy="2354699"/>
                    </a:xfrm>
                    <a:prstGeom prst="rect">
                      <a:avLst/>
                    </a:prstGeom>
                    <a:ln/>
                  </pic:spPr>
                </pic:pic>
              </a:graphicData>
            </a:graphic>
          </wp:inline>
        </w:drawing>
      </w:r>
    </w:p>
    <w:p w14:paraId="23BB119D" w14:textId="77777777" w:rsidR="00770F9B" w:rsidRDefault="00950FD8" w:rsidP="0063000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Рис. 22</w:t>
      </w:r>
      <w:r w:rsidR="00B33FA3">
        <w:rPr>
          <w:rFonts w:ascii="Times New Roman" w:eastAsia="Times New Roman" w:hAnsi="Times New Roman" w:cs="Times New Roman"/>
        </w:rPr>
        <w:t>. Шляхи поширення власного педагогічного досвіду респонд</w:t>
      </w:r>
      <w:r w:rsidR="00E45E4E">
        <w:rPr>
          <w:rFonts w:ascii="Times New Roman" w:eastAsia="Times New Roman" w:hAnsi="Times New Roman" w:cs="Times New Roman"/>
        </w:rPr>
        <w:t>ент</w:t>
      </w:r>
      <w:r w:rsidR="00B33FA3">
        <w:rPr>
          <w:rFonts w:ascii="Times New Roman" w:eastAsia="Times New Roman" w:hAnsi="Times New Roman" w:cs="Times New Roman"/>
        </w:rPr>
        <w:t>ами другої групи</w:t>
      </w:r>
    </w:p>
    <w:p w14:paraId="5A9F682F" w14:textId="77777777" w:rsidR="00B54010" w:rsidRDefault="00B54010" w:rsidP="00630006">
      <w:pPr>
        <w:spacing w:after="0" w:line="240" w:lineRule="auto"/>
        <w:jc w:val="center"/>
        <w:rPr>
          <w:rFonts w:ascii="Times New Roman" w:eastAsia="Times New Roman" w:hAnsi="Times New Roman" w:cs="Times New Roman"/>
        </w:rPr>
      </w:pPr>
    </w:p>
    <w:p w14:paraId="306CBD19" w14:textId="77777777" w:rsidR="00770F9B" w:rsidRDefault="00805FE1" w:rsidP="00D82B7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результатами дослідження з’ясовано, що </w:t>
      </w:r>
      <w:r w:rsidR="00B33FA3">
        <w:rPr>
          <w:rFonts w:ascii="Times New Roman" w:eastAsia="Times New Roman" w:hAnsi="Times New Roman" w:cs="Times New Roman"/>
          <w:sz w:val="28"/>
          <w:szCs w:val="28"/>
        </w:rPr>
        <w:t>476 (53%) вчителів, вперше сертифікованих у 2022 році, планують брати участь у різноманіт</w:t>
      </w:r>
      <w:r w:rsidR="00763AE2">
        <w:rPr>
          <w:rFonts w:ascii="Times New Roman" w:eastAsia="Times New Roman" w:hAnsi="Times New Roman" w:cs="Times New Roman"/>
          <w:sz w:val="28"/>
          <w:szCs w:val="28"/>
        </w:rPr>
        <w:t>них професійних заходах (рис. 23</w:t>
      </w:r>
      <w:r w:rsidR="00B33FA3">
        <w:rPr>
          <w:rFonts w:ascii="Times New Roman" w:eastAsia="Times New Roman" w:hAnsi="Times New Roman" w:cs="Times New Roman"/>
          <w:sz w:val="28"/>
          <w:szCs w:val="28"/>
        </w:rPr>
        <w:t>):</w:t>
      </w:r>
    </w:p>
    <w:p w14:paraId="569F42BF" w14:textId="77777777" w:rsidR="00770F9B" w:rsidRPr="00630006" w:rsidRDefault="00B33FA3" w:rsidP="00D82B7D">
      <w:pPr>
        <w:pStyle w:val="affd"/>
        <w:numPr>
          <w:ilvl w:val="0"/>
          <w:numId w:val="1"/>
        </w:numPr>
        <w:tabs>
          <w:tab w:val="left" w:pos="851"/>
        </w:tabs>
        <w:spacing w:after="0" w:line="240" w:lineRule="auto"/>
        <w:ind w:left="0" w:firstLine="709"/>
        <w:jc w:val="both"/>
        <w:rPr>
          <w:rFonts w:ascii="Times New Roman" w:eastAsia="Times New Roman" w:hAnsi="Times New Roman" w:cs="Times New Roman"/>
          <w:sz w:val="28"/>
          <w:szCs w:val="28"/>
        </w:rPr>
      </w:pPr>
      <w:r w:rsidRPr="00630006">
        <w:rPr>
          <w:rFonts w:ascii="Times New Roman" w:eastAsia="Times New Roman" w:hAnsi="Times New Roman" w:cs="Times New Roman"/>
          <w:sz w:val="28"/>
          <w:szCs w:val="28"/>
        </w:rPr>
        <w:t>як члени журі конкурсів педагогічної (професійної) майстерності (37%), педагогічних виставок (28%) та конкурсів-ярмарок вл</w:t>
      </w:r>
      <w:r w:rsidR="00805FE1" w:rsidRPr="00630006">
        <w:rPr>
          <w:rFonts w:ascii="Times New Roman" w:eastAsia="Times New Roman" w:hAnsi="Times New Roman" w:cs="Times New Roman"/>
          <w:sz w:val="28"/>
          <w:szCs w:val="28"/>
        </w:rPr>
        <w:t>асних освітніх продуктів (20%);</w:t>
      </w:r>
    </w:p>
    <w:p w14:paraId="36D06AFC" w14:textId="77777777" w:rsidR="00770F9B" w:rsidRPr="00630006" w:rsidRDefault="00B33FA3" w:rsidP="00D82B7D">
      <w:pPr>
        <w:pStyle w:val="affd"/>
        <w:numPr>
          <w:ilvl w:val="0"/>
          <w:numId w:val="1"/>
        </w:numPr>
        <w:tabs>
          <w:tab w:val="left" w:pos="851"/>
        </w:tabs>
        <w:spacing w:after="0" w:line="240" w:lineRule="auto"/>
        <w:ind w:left="0" w:firstLine="709"/>
        <w:jc w:val="both"/>
        <w:rPr>
          <w:rFonts w:ascii="Times New Roman" w:eastAsia="Times New Roman" w:hAnsi="Times New Roman" w:cs="Times New Roman"/>
          <w:sz w:val="28"/>
          <w:szCs w:val="28"/>
        </w:rPr>
      </w:pPr>
      <w:r w:rsidRPr="00630006">
        <w:rPr>
          <w:rFonts w:ascii="Times New Roman" w:eastAsia="Times New Roman" w:hAnsi="Times New Roman" w:cs="Times New Roman"/>
          <w:sz w:val="28"/>
          <w:szCs w:val="28"/>
        </w:rPr>
        <w:t>як учасник педагогічних виставок (45%), конкурсів педагогічної (професійної) майстерності (31%) та конкурсів-ярмарок власних о</w:t>
      </w:r>
      <w:r w:rsidR="00763AE2" w:rsidRPr="00630006">
        <w:rPr>
          <w:rFonts w:ascii="Times New Roman" w:eastAsia="Times New Roman" w:hAnsi="Times New Roman" w:cs="Times New Roman"/>
          <w:sz w:val="28"/>
          <w:szCs w:val="28"/>
        </w:rPr>
        <w:t>світніх продуктів (24%) (рис. 24</w:t>
      </w:r>
      <w:r w:rsidRPr="00630006">
        <w:rPr>
          <w:rFonts w:ascii="Times New Roman" w:eastAsia="Times New Roman" w:hAnsi="Times New Roman" w:cs="Times New Roman"/>
          <w:sz w:val="28"/>
          <w:szCs w:val="28"/>
        </w:rPr>
        <w:t>).</w:t>
      </w:r>
    </w:p>
    <w:p w14:paraId="74A517F7" w14:textId="77777777" w:rsidR="00770F9B" w:rsidRDefault="00770F9B"/>
    <w:p w14:paraId="7C955770" w14:textId="77777777" w:rsidR="00770F9B" w:rsidRDefault="00EF736B" w:rsidP="006E3BCA">
      <w:pPr>
        <w:jc w:val="center"/>
      </w:pPr>
      <w:r>
        <w:rPr>
          <w:noProof/>
        </w:rPr>
        <w:drawing>
          <wp:inline distT="0" distB="0" distL="0" distR="0" wp14:anchorId="075A2363" wp14:editId="280C38BA">
            <wp:extent cx="3975735" cy="2263140"/>
            <wp:effectExtent l="0" t="0" r="5715" b="3810"/>
            <wp:docPr id="18" name="Діагра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8485582" w14:textId="77777777" w:rsidR="00770F9B" w:rsidRDefault="00763AE2">
      <w:pPr>
        <w:jc w:val="center"/>
        <w:rPr>
          <w:rFonts w:ascii="Times New Roman" w:eastAsia="Times New Roman" w:hAnsi="Times New Roman" w:cs="Times New Roman"/>
        </w:rPr>
      </w:pPr>
      <w:r>
        <w:rPr>
          <w:rFonts w:ascii="Times New Roman" w:eastAsia="Times New Roman" w:hAnsi="Times New Roman" w:cs="Times New Roman"/>
        </w:rPr>
        <w:t>Рис. 23</w:t>
      </w:r>
      <w:r w:rsidR="00B33FA3">
        <w:rPr>
          <w:rFonts w:ascii="Times New Roman" w:eastAsia="Times New Roman" w:hAnsi="Times New Roman" w:cs="Times New Roman"/>
        </w:rPr>
        <w:t xml:space="preserve">. Наміри респондентів другої групи щодо участі у професійних заходах </w:t>
      </w:r>
    </w:p>
    <w:p w14:paraId="5A050C67" w14:textId="77777777" w:rsidR="00B54010" w:rsidRDefault="00B54010">
      <w:pPr>
        <w:jc w:val="center"/>
        <w:rPr>
          <w:rFonts w:ascii="Times New Roman" w:eastAsia="Times New Roman" w:hAnsi="Times New Roman" w:cs="Times New Roman"/>
        </w:rPr>
      </w:pPr>
    </w:p>
    <w:p w14:paraId="0EB9C3C2" w14:textId="77777777" w:rsidR="00770F9B" w:rsidRDefault="00B33FA3" w:rsidP="006E3BCA">
      <w:pPr>
        <w:jc w:val="center"/>
      </w:pPr>
      <w:r>
        <w:rPr>
          <w:noProof/>
        </w:rPr>
        <w:lastRenderedPageBreak/>
        <w:drawing>
          <wp:inline distT="114300" distB="114300" distL="114300" distR="114300" wp14:anchorId="77E8EE0A" wp14:editId="3E00F7DC">
            <wp:extent cx="5143500" cy="2049780"/>
            <wp:effectExtent l="0" t="0" r="0" b="7620"/>
            <wp:docPr id="11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2"/>
                    <a:srcRect/>
                    <a:stretch>
                      <a:fillRect/>
                    </a:stretch>
                  </pic:blipFill>
                  <pic:spPr>
                    <a:xfrm>
                      <a:off x="0" y="0"/>
                      <a:ext cx="5143761" cy="2049884"/>
                    </a:xfrm>
                    <a:prstGeom prst="rect">
                      <a:avLst/>
                    </a:prstGeom>
                    <a:ln/>
                  </pic:spPr>
                </pic:pic>
              </a:graphicData>
            </a:graphic>
          </wp:inline>
        </w:drawing>
      </w:r>
    </w:p>
    <w:p w14:paraId="07979204" w14:textId="77777777" w:rsidR="00770F9B" w:rsidRDefault="00763AE2" w:rsidP="006E3BCA">
      <w:pPr>
        <w:spacing w:after="0" w:line="240" w:lineRule="auto"/>
        <w:ind w:firstLine="720"/>
        <w:jc w:val="center"/>
        <w:rPr>
          <w:rFonts w:ascii="Times New Roman" w:eastAsia="Times New Roman" w:hAnsi="Times New Roman" w:cs="Times New Roman"/>
        </w:rPr>
      </w:pPr>
      <w:r>
        <w:rPr>
          <w:rFonts w:ascii="Times New Roman" w:eastAsia="Times New Roman" w:hAnsi="Times New Roman" w:cs="Times New Roman"/>
        </w:rPr>
        <w:t>Рис. 24</w:t>
      </w:r>
      <w:r w:rsidR="00B33FA3">
        <w:rPr>
          <w:rFonts w:ascii="Times New Roman" w:eastAsia="Times New Roman" w:hAnsi="Times New Roman" w:cs="Times New Roman"/>
        </w:rPr>
        <w:t>. Перелік професійних заходів, у яких виявили бажання взяти участь респонденти другої групи</w:t>
      </w:r>
    </w:p>
    <w:p w14:paraId="5CC96131" w14:textId="77777777" w:rsidR="00B54010" w:rsidRDefault="00B54010" w:rsidP="006E3BCA">
      <w:pPr>
        <w:spacing w:after="0" w:line="240" w:lineRule="auto"/>
        <w:ind w:firstLine="720"/>
        <w:jc w:val="center"/>
        <w:rPr>
          <w:rFonts w:ascii="Times New Roman" w:eastAsia="Times New Roman" w:hAnsi="Times New Roman" w:cs="Times New Roman"/>
        </w:rPr>
      </w:pPr>
    </w:p>
    <w:p w14:paraId="34A2886B" w14:textId="77777777" w:rsidR="00763AE2" w:rsidRDefault="00B33FA3" w:rsidP="00D82B7D">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опитування вперше сертифікованих вч</w:t>
      </w:r>
      <w:r w:rsidR="00805FE1">
        <w:rPr>
          <w:rFonts w:ascii="Times New Roman" w:eastAsia="Times New Roman" w:hAnsi="Times New Roman" w:cs="Times New Roman"/>
          <w:sz w:val="28"/>
          <w:szCs w:val="28"/>
        </w:rPr>
        <w:t>ителів у 2022 році демонструють</w:t>
      </w:r>
      <w:r>
        <w:rPr>
          <w:rFonts w:ascii="Times New Roman" w:eastAsia="Times New Roman" w:hAnsi="Times New Roman" w:cs="Times New Roman"/>
          <w:sz w:val="28"/>
          <w:szCs w:val="28"/>
        </w:rPr>
        <w:t xml:space="preserve"> їх наміри щодо співпраці з різними суб'єктами освітньої діяльності/інституціями</w:t>
      </w:r>
      <w:r w:rsidR="006E3BCA">
        <w:rPr>
          <w:rFonts w:ascii="Times New Roman" w:eastAsia="Times New Roman" w:hAnsi="Times New Roman" w:cs="Times New Roman"/>
          <w:sz w:val="28"/>
          <w:szCs w:val="28"/>
        </w:rPr>
        <w:t xml:space="preserve"> </w:t>
      </w:r>
      <w:r w:rsidR="00763AE2">
        <w:rPr>
          <w:rFonts w:ascii="Times New Roman" w:eastAsia="Times New Roman" w:hAnsi="Times New Roman" w:cs="Times New Roman"/>
          <w:sz w:val="28"/>
          <w:szCs w:val="28"/>
        </w:rPr>
        <w:t>(рис.</w:t>
      </w:r>
      <w:r w:rsidR="006E3BCA">
        <w:rPr>
          <w:rFonts w:ascii="Times New Roman" w:eastAsia="Times New Roman" w:hAnsi="Times New Roman" w:cs="Times New Roman"/>
          <w:sz w:val="28"/>
          <w:szCs w:val="28"/>
        </w:rPr>
        <w:t xml:space="preserve"> </w:t>
      </w:r>
      <w:r w:rsidR="00763AE2">
        <w:rPr>
          <w:rFonts w:ascii="Times New Roman" w:eastAsia="Times New Roman" w:hAnsi="Times New Roman" w:cs="Times New Roman"/>
          <w:sz w:val="28"/>
          <w:szCs w:val="28"/>
        </w:rPr>
        <w:t>25).</w:t>
      </w:r>
    </w:p>
    <w:p w14:paraId="5A582EC3" w14:textId="20880A76" w:rsidR="00763AE2" w:rsidRDefault="00763AE2" w:rsidP="00D82B7D">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Найбільше надають перевагу респонденти центрам професійного розвитку 472 (53%) і територіальними органами Служби 410 (46%), а найменше науковим і науково-педагогічним установам 89 (10%)</w:t>
      </w:r>
      <w:r w:rsidR="006E3BCA">
        <w:rPr>
          <w:rFonts w:ascii="Times New Roman" w:eastAsia="Times New Roman" w:hAnsi="Times New Roman" w:cs="Times New Roman"/>
          <w:sz w:val="28"/>
          <w:szCs w:val="28"/>
        </w:rPr>
        <w:t>.</w:t>
      </w:r>
    </w:p>
    <w:p w14:paraId="1E0603F8" w14:textId="77777777" w:rsidR="00D82B7D" w:rsidRDefault="00D82B7D" w:rsidP="00D82B7D">
      <w:pPr>
        <w:spacing w:after="0" w:line="240" w:lineRule="auto"/>
        <w:ind w:firstLine="720"/>
        <w:jc w:val="both"/>
        <w:rPr>
          <w:rFonts w:ascii="Times New Roman" w:eastAsia="Times New Roman" w:hAnsi="Times New Roman" w:cs="Times New Roman"/>
          <w:sz w:val="28"/>
          <w:szCs w:val="28"/>
        </w:rPr>
      </w:pPr>
    </w:p>
    <w:p w14:paraId="0406CA08" w14:textId="77777777" w:rsidR="00770F9B" w:rsidRDefault="00B33FA3" w:rsidP="006E3BCA">
      <w:pPr>
        <w:jc w:val="center"/>
      </w:pPr>
      <w:r>
        <w:rPr>
          <w:noProof/>
        </w:rPr>
        <w:drawing>
          <wp:inline distT="114300" distB="114300" distL="114300" distR="114300" wp14:anchorId="46318112" wp14:editId="74317AAF">
            <wp:extent cx="5798820" cy="1943100"/>
            <wp:effectExtent l="0" t="0" r="0" b="0"/>
            <wp:docPr id="1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3"/>
                    <a:srcRect/>
                    <a:stretch>
                      <a:fillRect/>
                    </a:stretch>
                  </pic:blipFill>
                  <pic:spPr>
                    <a:xfrm>
                      <a:off x="0" y="0"/>
                      <a:ext cx="5811522" cy="1947356"/>
                    </a:xfrm>
                    <a:prstGeom prst="rect">
                      <a:avLst/>
                    </a:prstGeom>
                    <a:ln/>
                  </pic:spPr>
                </pic:pic>
              </a:graphicData>
            </a:graphic>
          </wp:inline>
        </w:drawing>
      </w:r>
    </w:p>
    <w:p w14:paraId="13814A8F" w14:textId="77777777" w:rsidR="00770F9B" w:rsidRPr="00AC0D43" w:rsidRDefault="00763AE2" w:rsidP="00AC0D43">
      <w:pPr>
        <w:jc w:val="center"/>
        <w:rPr>
          <w:rFonts w:ascii="Times New Roman" w:eastAsia="Times New Roman" w:hAnsi="Times New Roman" w:cs="Times New Roman"/>
        </w:rPr>
      </w:pPr>
      <w:r>
        <w:rPr>
          <w:rFonts w:ascii="Times New Roman" w:eastAsia="Times New Roman" w:hAnsi="Times New Roman" w:cs="Times New Roman"/>
        </w:rPr>
        <w:t>Рис. 25</w:t>
      </w:r>
      <w:r w:rsidR="00B33FA3">
        <w:rPr>
          <w:rFonts w:ascii="Times New Roman" w:eastAsia="Times New Roman" w:hAnsi="Times New Roman" w:cs="Times New Roman"/>
        </w:rPr>
        <w:t>. Суб'єкти освітньої діяльності/інституції, з якими мають намір співпрацювати респонденти другої групи</w:t>
      </w:r>
    </w:p>
    <w:p w14:paraId="62160585" w14:textId="77777777" w:rsidR="006E3BCA" w:rsidRDefault="006E3BC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01DEBAA7" w14:textId="77777777" w:rsidR="00770F9B" w:rsidRDefault="00B33FA3" w:rsidP="006E3BCA">
      <w:pPr>
        <w:tabs>
          <w:tab w:val="left" w:pos="1134"/>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Висновки:</w:t>
      </w:r>
    </w:p>
    <w:p w14:paraId="58AB4B65" w14:textId="77777777" w:rsidR="00770F9B" w:rsidRDefault="00B33FA3" w:rsidP="006E3BCA">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результатами опитування з'ясовано:</w:t>
      </w:r>
    </w:p>
    <w:p w14:paraId="3E783A69" w14:textId="77777777" w:rsidR="00770F9B" w:rsidRDefault="00770F9B" w:rsidP="006E3BCA">
      <w:pPr>
        <w:tabs>
          <w:tab w:val="left" w:pos="993"/>
        </w:tabs>
        <w:spacing w:after="0" w:line="240" w:lineRule="auto"/>
        <w:ind w:firstLine="709"/>
        <w:jc w:val="both"/>
        <w:rPr>
          <w:rFonts w:ascii="Times New Roman" w:eastAsia="Times New Roman" w:hAnsi="Times New Roman" w:cs="Times New Roman"/>
          <w:sz w:val="28"/>
          <w:szCs w:val="28"/>
        </w:rPr>
      </w:pPr>
    </w:p>
    <w:p w14:paraId="25659B06" w14:textId="77777777" w:rsidR="00770F9B" w:rsidRDefault="00B33FA3" w:rsidP="006E3BCA">
      <w:pPr>
        <w:numPr>
          <w:ilvl w:val="0"/>
          <w:numId w:val="2"/>
        </w:numPr>
        <w:tabs>
          <w:tab w:val="left" w:pos="99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Інформацію щодо сертифікації педагогічних працівників респонденти отримували з таких джерел: мережа Інтернет (34%), адміністрація закладу освіти (26%), раніше сертифіковані вчителі та колеги </w:t>
      </w:r>
      <w:r w:rsidR="00805FE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 7%, місцеві органи управління освітою та фахові видання </w:t>
      </w:r>
      <w:r w:rsidR="00805FE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 5%. </w:t>
      </w:r>
    </w:p>
    <w:p w14:paraId="45F8F698" w14:textId="77777777" w:rsidR="00805FE1" w:rsidRDefault="00805FE1" w:rsidP="006E3BCA">
      <w:pPr>
        <w:tabs>
          <w:tab w:val="left" w:pos="990"/>
        </w:tabs>
        <w:spacing w:after="0" w:line="240" w:lineRule="auto"/>
        <w:ind w:firstLine="709"/>
        <w:jc w:val="both"/>
        <w:rPr>
          <w:rFonts w:ascii="Times New Roman" w:eastAsia="Times New Roman" w:hAnsi="Times New Roman" w:cs="Times New Roman"/>
          <w:sz w:val="28"/>
          <w:szCs w:val="28"/>
        </w:rPr>
      </w:pPr>
    </w:p>
    <w:p w14:paraId="7B18EEA5" w14:textId="77777777" w:rsidR="009746A4" w:rsidRPr="00DE2876" w:rsidRDefault="00B33FA3" w:rsidP="006E3BCA">
      <w:pPr>
        <w:numPr>
          <w:ilvl w:val="0"/>
          <w:numId w:val="2"/>
        </w:numPr>
        <w:tabs>
          <w:tab w:val="left" w:pos="99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Сертифіковані вчителі 2020 </w:t>
      </w:r>
      <w:r w:rsidR="00805FE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2022 </w:t>
      </w:r>
      <w:r w:rsidR="009746A4">
        <w:rPr>
          <w:rFonts w:ascii="Times New Roman" w:eastAsia="Times New Roman" w:hAnsi="Times New Roman" w:cs="Times New Roman"/>
          <w:sz w:val="28"/>
          <w:szCs w:val="28"/>
        </w:rPr>
        <w:t>років</w:t>
      </w:r>
      <w:r>
        <w:rPr>
          <w:rFonts w:ascii="Times New Roman" w:eastAsia="Times New Roman" w:hAnsi="Times New Roman" w:cs="Times New Roman"/>
          <w:sz w:val="28"/>
          <w:szCs w:val="28"/>
        </w:rPr>
        <w:t xml:space="preserve"> залучают</w:t>
      </w:r>
      <w:r w:rsidR="009746A4">
        <w:rPr>
          <w:rFonts w:ascii="Times New Roman" w:eastAsia="Times New Roman" w:hAnsi="Times New Roman" w:cs="Times New Roman"/>
          <w:sz w:val="28"/>
          <w:szCs w:val="28"/>
        </w:rPr>
        <w:t>ься до експертної діяльності</w:t>
      </w:r>
      <w:r w:rsidR="00DE2876">
        <w:rPr>
          <w:rFonts w:ascii="Times New Roman" w:eastAsia="Times New Roman" w:hAnsi="Times New Roman" w:cs="Times New Roman"/>
          <w:sz w:val="28"/>
          <w:szCs w:val="28"/>
        </w:rPr>
        <w:t xml:space="preserve">: </w:t>
      </w:r>
    </w:p>
    <w:p w14:paraId="06883072" w14:textId="77777777" w:rsidR="00770F9B" w:rsidRDefault="008509E2" w:rsidP="006E3BCA">
      <w:pPr>
        <w:tabs>
          <w:tab w:val="left" w:pos="99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B33FA3">
        <w:rPr>
          <w:rFonts w:ascii="Times New Roman" w:eastAsia="Times New Roman" w:hAnsi="Times New Roman" w:cs="Times New Roman"/>
          <w:sz w:val="28"/>
          <w:szCs w:val="28"/>
        </w:rPr>
        <w:t xml:space="preserve">окрема, як експерти під час сертифікації педагогічних працівників </w:t>
      </w:r>
      <w:r w:rsidR="00805FE1">
        <w:rPr>
          <w:rFonts w:ascii="Times New Roman" w:eastAsia="Times New Roman" w:hAnsi="Times New Roman" w:cs="Times New Roman"/>
          <w:sz w:val="28"/>
          <w:szCs w:val="28"/>
        </w:rPr>
        <w:t>–</w:t>
      </w:r>
      <w:r w:rsidR="00DE2876">
        <w:rPr>
          <w:rFonts w:ascii="Times New Roman" w:eastAsia="Times New Roman" w:hAnsi="Times New Roman" w:cs="Times New Roman"/>
          <w:sz w:val="28"/>
          <w:szCs w:val="28"/>
        </w:rPr>
        <w:t xml:space="preserve"> 34% та</w:t>
      </w:r>
      <w:r>
        <w:rPr>
          <w:rFonts w:ascii="Times New Roman" w:eastAsia="Times New Roman" w:hAnsi="Times New Roman" w:cs="Times New Roman"/>
          <w:sz w:val="28"/>
          <w:szCs w:val="28"/>
        </w:rPr>
        <w:t xml:space="preserve"> до</w:t>
      </w:r>
      <w:r w:rsidR="00DE2876">
        <w:rPr>
          <w:rFonts w:ascii="Times New Roman" w:eastAsia="Times New Roman" w:hAnsi="Times New Roman" w:cs="Times New Roman"/>
          <w:sz w:val="28"/>
          <w:szCs w:val="28"/>
        </w:rPr>
        <w:t xml:space="preserve"> іншої експертної діяльності 12%,</w:t>
      </w:r>
      <w:r>
        <w:rPr>
          <w:rFonts w:ascii="Times New Roman" w:eastAsia="Times New Roman" w:hAnsi="Times New Roman" w:cs="Times New Roman"/>
          <w:sz w:val="28"/>
          <w:szCs w:val="28"/>
        </w:rPr>
        <w:t xml:space="preserve"> що вказує на низький рівень залучення</w:t>
      </w:r>
      <w:r w:rsidR="00DE2876">
        <w:rPr>
          <w:rFonts w:ascii="Times New Roman" w:eastAsia="Times New Roman" w:hAnsi="Times New Roman" w:cs="Times New Roman"/>
          <w:sz w:val="28"/>
          <w:szCs w:val="28"/>
        </w:rPr>
        <w:t xml:space="preserve"> до процесів експертної діяльності</w:t>
      </w:r>
      <w:r w:rsidR="001A271D">
        <w:rPr>
          <w:rFonts w:ascii="Times New Roman" w:eastAsia="Times New Roman" w:hAnsi="Times New Roman" w:cs="Times New Roman"/>
          <w:sz w:val="28"/>
          <w:szCs w:val="28"/>
        </w:rPr>
        <w:t>. Водночас д</w:t>
      </w:r>
      <w:r w:rsidR="00DE2876">
        <w:rPr>
          <w:rFonts w:ascii="Times New Roman" w:eastAsia="Times New Roman" w:hAnsi="Times New Roman" w:cs="Times New Roman"/>
          <w:sz w:val="28"/>
          <w:szCs w:val="28"/>
        </w:rPr>
        <w:t>о розроблення освітніх продуктів загалом долучається 68% сертифікованих учителів</w:t>
      </w:r>
      <w:r w:rsidR="001A27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які надають перевагу розробленн</w:t>
      </w:r>
      <w:r w:rsidR="001A271D">
        <w:rPr>
          <w:rFonts w:ascii="Times New Roman" w:eastAsia="Times New Roman" w:hAnsi="Times New Roman" w:cs="Times New Roman"/>
          <w:sz w:val="28"/>
          <w:szCs w:val="28"/>
        </w:rPr>
        <w:t>ю дидактичних матеріалів 44%.</w:t>
      </w:r>
    </w:p>
    <w:p w14:paraId="31B74CAC" w14:textId="77777777" w:rsidR="00805FE1" w:rsidRDefault="00805FE1" w:rsidP="006E3BCA">
      <w:pPr>
        <w:pStyle w:val="affd"/>
        <w:spacing w:after="0" w:line="240" w:lineRule="auto"/>
        <w:ind w:left="0" w:firstLine="709"/>
        <w:rPr>
          <w:rFonts w:ascii="Times New Roman" w:eastAsia="Times New Roman" w:hAnsi="Times New Roman" w:cs="Times New Roman"/>
          <w:sz w:val="28"/>
          <w:szCs w:val="28"/>
        </w:rPr>
      </w:pPr>
    </w:p>
    <w:p w14:paraId="6005325B" w14:textId="77777777" w:rsidR="006E3BCA" w:rsidRDefault="00B33FA3" w:rsidP="006E3BCA">
      <w:pPr>
        <w:numPr>
          <w:ilvl w:val="0"/>
          <w:numId w:val="2"/>
        </w:numPr>
        <w:tabs>
          <w:tab w:val="left" w:pos="99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Сертифіковані вчителі</w:t>
      </w:r>
      <w:r w:rsidR="001A271D">
        <w:rPr>
          <w:rFonts w:ascii="Times New Roman" w:eastAsia="Times New Roman" w:hAnsi="Times New Roman" w:cs="Times New Roman"/>
          <w:sz w:val="28"/>
          <w:szCs w:val="28"/>
        </w:rPr>
        <w:t xml:space="preserve"> найбільше </w:t>
      </w:r>
      <w:r>
        <w:rPr>
          <w:rFonts w:ascii="Times New Roman" w:eastAsia="Times New Roman" w:hAnsi="Times New Roman" w:cs="Times New Roman"/>
          <w:sz w:val="28"/>
          <w:szCs w:val="28"/>
        </w:rPr>
        <w:t xml:space="preserve">поширюють власний педагогічний досвід, </w:t>
      </w:r>
      <w:r w:rsidR="001A271D">
        <w:rPr>
          <w:rFonts w:ascii="Times New Roman" w:eastAsia="Times New Roman" w:hAnsi="Times New Roman" w:cs="Times New Roman"/>
          <w:sz w:val="28"/>
          <w:szCs w:val="28"/>
        </w:rPr>
        <w:t>на рівні закладу освіти, в якому вони працюють (64%)</w:t>
      </w:r>
      <w:r w:rsidR="00905B9D">
        <w:rPr>
          <w:rFonts w:ascii="Times New Roman" w:eastAsia="Times New Roman" w:hAnsi="Times New Roman" w:cs="Times New Roman"/>
          <w:sz w:val="28"/>
          <w:szCs w:val="28"/>
        </w:rPr>
        <w:t>. Разом з тим на міському рівні всього (10%), всеукраїнському відповідно (4%) і лише (1%) респондентів є спікерами</w:t>
      </w:r>
      <w:r w:rsidR="00905B9D" w:rsidRPr="001A271D">
        <w:rPr>
          <w:rFonts w:ascii="Times New Roman" w:eastAsia="Times New Roman" w:hAnsi="Times New Roman" w:cs="Times New Roman"/>
          <w:sz w:val="28"/>
          <w:szCs w:val="28"/>
        </w:rPr>
        <w:t xml:space="preserve"> на національній освітній платформі</w:t>
      </w:r>
      <w:r w:rsidR="00905B9D">
        <w:rPr>
          <w:rFonts w:ascii="Times New Roman" w:eastAsia="Times New Roman" w:hAnsi="Times New Roman" w:cs="Times New Roman"/>
          <w:sz w:val="28"/>
          <w:szCs w:val="28"/>
        </w:rPr>
        <w:t>. Водночас респонденти оприлюднюють власні педагогічні надбання на електронних освітніх платформах (47%)</w:t>
      </w:r>
      <w:r w:rsidR="001A271D">
        <w:rPr>
          <w:rFonts w:ascii="Times New Roman" w:eastAsia="Times New Roman" w:hAnsi="Times New Roman" w:cs="Times New Roman"/>
          <w:sz w:val="28"/>
          <w:szCs w:val="28"/>
        </w:rPr>
        <w:t>, на сайті закладів освіти (40%)</w:t>
      </w:r>
      <w:r w:rsidR="00905B9D">
        <w:rPr>
          <w:rFonts w:ascii="Times New Roman" w:eastAsia="Times New Roman" w:hAnsi="Times New Roman" w:cs="Times New Roman"/>
          <w:sz w:val="28"/>
          <w:szCs w:val="28"/>
        </w:rPr>
        <w:t xml:space="preserve"> і лише (11%) через професійний блог, а (8%) є коучами/тренерами.</w:t>
      </w:r>
    </w:p>
    <w:p w14:paraId="4269BF06" w14:textId="77777777" w:rsidR="006E3BCA" w:rsidRDefault="006E3BCA" w:rsidP="006E3BCA">
      <w:pPr>
        <w:tabs>
          <w:tab w:val="left" w:pos="990"/>
        </w:tabs>
        <w:spacing w:after="0" w:line="240" w:lineRule="auto"/>
        <w:ind w:left="709"/>
        <w:jc w:val="both"/>
        <w:rPr>
          <w:rFonts w:ascii="Times New Roman" w:eastAsia="Times New Roman" w:hAnsi="Times New Roman" w:cs="Times New Roman"/>
          <w:sz w:val="28"/>
          <w:szCs w:val="28"/>
        </w:rPr>
      </w:pPr>
    </w:p>
    <w:p w14:paraId="6DD22D95" w14:textId="77777777" w:rsidR="006E3BCA" w:rsidRDefault="00B33FA3" w:rsidP="006E3BCA">
      <w:pPr>
        <w:numPr>
          <w:ilvl w:val="0"/>
          <w:numId w:val="2"/>
        </w:numPr>
        <w:tabs>
          <w:tab w:val="left" w:pos="990"/>
        </w:tabs>
        <w:spacing w:after="0" w:line="240" w:lineRule="auto"/>
        <w:ind w:left="0" w:firstLine="709"/>
        <w:jc w:val="both"/>
        <w:rPr>
          <w:rFonts w:ascii="Times New Roman" w:eastAsia="Times New Roman" w:hAnsi="Times New Roman" w:cs="Times New Roman"/>
          <w:sz w:val="28"/>
          <w:szCs w:val="28"/>
        </w:rPr>
      </w:pPr>
      <w:r w:rsidRPr="006E3BCA">
        <w:rPr>
          <w:rFonts w:ascii="Times New Roman" w:eastAsia="Times New Roman" w:hAnsi="Times New Roman" w:cs="Times New Roman"/>
          <w:sz w:val="28"/>
          <w:szCs w:val="28"/>
        </w:rPr>
        <w:t xml:space="preserve">Основними причинами, що перешкоджають сертифікованим вчителям долучатися до процесів забезпечення якості освіти, є: </w:t>
      </w:r>
      <w:r w:rsidR="00905B9D" w:rsidRPr="006E3BCA">
        <w:rPr>
          <w:rFonts w:ascii="Times New Roman" w:eastAsia="Times New Roman" w:hAnsi="Times New Roman" w:cs="Times New Roman"/>
          <w:sz w:val="28"/>
          <w:szCs w:val="28"/>
        </w:rPr>
        <w:t xml:space="preserve">брак часу, </w:t>
      </w:r>
      <w:r w:rsidRPr="006E3BCA">
        <w:rPr>
          <w:rFonts w:ascii="Times New Roman" w:eastAsia="Times New Roman" w:hAnsi="Times New Roman" w:cs="Times New Roman"/>
          <w:sz w:val="28"/>
          <w:szCs w:val="28"/>
        </w:rPr>
        <w:t xml:space="preserve">відсутність  пропозицій від відповідних інституцій/суб'єктів освітньої діяльності, сімейні обставини, відсутність внутрішньої та зовнішньої мотивації. </w:t>
      </w:r>
    </w:p>
    <w:p w14:paraId="332B9641" w14:textId="77777777" w:rsidR="006E3BCA" w:rsidRDefault="006E3BCA" w:rsidP="006E3BCA">
      <w:pPr>
        <w:pStyle w:val="affd"/>
        <w:spacing w:after="0" w:line="240" w:lineRule="auto"/>
        <w:ind w:left="0"/>
        <w:rPr>
          <w:rFonts w:ascii="Times New Roman" w:eastAsia="Times New Roman" w:hAnsi="Times New Roman" w:cs="Times New Roman"/>
          <w:sz w:val="28"/>
          <w:szCs w:val="28"/>
        </w:rPr>
      </w:pPr>
    </w:p>
    <w:p w14:paraId="2A300F76" w14:textId="77777777" w:rsidR="00770F9B" w:rsidRPr="006E3BCA" w:rsidRDefault="00B33FA3" w:rsidP="006E3BCA">
      <w:pPr>
        <w:numPr>
          <w:ilvl w:val="0"/>
          <w:numId w:val="2"/>
        </w:numPr>
        <w:tabs>
          <w:tab w:val="left" w:pos="990"/>
        </w:tabs>
        <w:spacing w:after="0" w:line="240" w:lineRule="auto"/>
        <w:ind w:left="0" w:firstLine="709"/>
        <w:jc w:val="both"/>
        <w:rPr>
          <w:rFonts w:ascii="Times New Roman" w:eastAsia="Times New Roman" w:hAnsi="Times New Roman" w:cs="Times New Roman"/>
          <w:sz w:val="28"/>
          <w:szCs w:val="28"/>
        </w:rPr>
      </w:pPr>
      <w:r w:rsidRPr="006E3BCA">
        <w:rPr>
          <w:rFonts w:ascii="Times New Roman" w:eastAsia="Times New Roman" w:hAnsi="Times New Roman" w:cs="Times New Roman"/>
          <w:sz w:val="28"/>
          <w:szCs w:val="28"/>
        </w:rPr>
        <w:t xml:space="preserve">Вчителі, вперше сертифіковані у 2022 році, мають намір долучитися до різних процесів забезпечення якості освіти (в тому числі одночасно до кількох): до експертної діяльності </w:t>
      </w:r>
      <w:r w:rsidR="00805FE1" w:rsidRPr="006E3BCA">
        <w:rPr>
          <w:rFonts w:ascii="Times New Roman" w:eastAsia="Times New Roman" w:hAnsi="Times New Roman" w:cs="Times New Roman"/>
          <w:sz w:val="28"/>
          <w:szCs w:val="28"/>
        </w:rPr>
        <w:t>–</w:t>
      </w:r>
      <w:r w:rsidRPr="006E3BCA">
        <w:rPr>
          <w:rFonts w:ascii="Times New Roman" w:eastAsia="Times New Roman" w:hAnsi="Times New Roman" w:cs="Times New Roman"/>
          <w:sz w:val="28"/>
          <w:szCs w:val="28"/>
        </w:rPr>
        <w:t xml:space="preserve"> 71% (найбільше </w:t>
      </w:r>
      <w:r w:rsidR="00805FE1" w:rsidRPr="006E3BCA">
        <w:rPr>
          <w:rFonts w:ascii="Times New Roman" w:eastAsia="Times New Roman" w:hAnsi="Times New Roman" w:cs="Times New Roman"/>
          <w:sz w:val="28"/>
          <w:szCs w:val="28"/>
        </w:rPr>
        <w:t>–</w:t>
      </w:r>
      <w:r w:rsidRPr="006E3BCA">
        <w:rPr>
          <w:rFonts w:ascii="Times New Roman" w:eastAsia="Times New Roman" w:hAnsi="Times New Roman" w:cs="Times New Roman"/>
          <w:sz w:val="28"/>
          <w:szCs w:val="28"/>
        </w:rPr>
        <w:t xml:space="preserve"> </w:t>
      </w:r>
      <w:r w:rsidR="00805FE1" w:rsidRPr="006E3BCA">
        <w:rPr>
          <w:rFonts w:ascii="Times New Roman" w:eastAsia="Times New Roman" w:hAnsi="Times New Roman" w:cs="Times New Roman"/>
          <w:sz w:val="28"/>
          <w:szCs w:val="28"/>
        </w:rPr>
        <w:t xml:space="preserve">як експерт </w:t>
      </w:r>
      <w:r w:rsidRPr="006E3BCA">
        <w:rPr>
          <w:rFonts w:ascii="Times New Roman" w:eastAsia="Times New Roman" w:hAnsi="Times New Roman" w:cs="Times New Roman"/>
          <w:sz w:val="28"/>
          <w:szCs w:val="28"/>
        </w:rPr>
        <w:t xml:space="preserve">під час сертифікації (90%),  до розроблення освітніх продуктів </w:t>
      </w:r>
      <w:r w:rsidR="00805FE1" w:rsidRPr="006E3BCA">
        <w:rPr>
          <w:rFonts w:ascii="Times New Roman" w:eastAsia="Times New Roman" w:hAnsi="Times New Roman" w:cs="Times New Roman"/>
          <w:sz w:val="28"/>
          <w:szCs w:val="28"/>
        </w:rPr>
        <w:t>–</w:t>
      </w:r>
      <w:r w:rsidRPr="006E3BCA">
        <w:rPr>
          <w:rFonts w:ascii="Times New Roman" w:eastAsia="Times New Roman" w:hAnsi="Times New Roman" w:cs="Times New Roman"/>
          <w:sz w:val="28"/>
          <w:szCs w:val="28"/>
        </w:rPr>
        <w:t xml:space="preserve"> 84%, до поширення власного педагогічного досвіду </w:t>
      </w:r>
      <w:r w:rsidR="00805FE1" w:rsidRPr="006E3BCA">
        <w:rPr>
          <w:rFonts w:ascii="Times New Roman" w:eastAsia="Times New Roman" w:hAnsi="Times New Roman" w:cs="Times New Roman"/>
          <w:sz w:val="28"/>
          <w:szCs w:val="28"/>
        </w:rPr>
        <w:t>–</w:t>
      </w:r>
      <w:r w:rsidRPr="006E3BCA">
        <w:rPr>
          <w:rFonts w:ascii="Times New Roman" w:eastAsia="Times New Roman" w:hAnsi="Times New Roman" w:cs="Times New Roman"/>
          <w:sz w:val="28"/>
          <w:szCs w:val="28"/>
        </w:rPr>
        <w:t xml:space="preserve"> 85%. При цьому опитані вия</w:t>
      </w:r>
      <w:r w:rsidR="00F45CB4" w:rsidRPr="006E3BCA">
        <w:rPr>
          <w:rFonts w:ascii="Times New Roman" w:eastAsia="Times New Roman" w:hAnsi="Times New Roman" w:cs="Times New Roman"/>
          <w:sz w:val="28"/>
          <w:szCs w:val="28"/>
        </w:rPr>
        <w:t>вляють бажання співпрацювати з ц</w:t>
      </w:r>
      <w:r w:rsidRPr="006E3BCA">
        <w:rPr>
          <w:rFonts w:ascii="Times New Roman" w:eastAsia="Times New Roman" w:hAnsi="Times New Roman" w:cs="Times New Roman"/>
          <w:sz w:val="28"/>
          <w:szCs w:val="28"/>
        </w:rPr>
        <w:t>ентрами професійного розвитку педагогічних працівників (53%), територіальними органами Служби (46%), національними осв</w:t>
      </w:r>
      <w:r w:rsidR="00F45CB4" w:rsidRPr="006E3BCA">
        <w:rPr>
          <w:rFonts w:ascii="Times New Roman" w:eastAsia="Times New Roman" w:hAnsi="Times New Roman" w:cs="Times New Roman"/>
          <w:sz w:val="28"/>
          <w:szCs w:val="28"/>
        </w:rPr>
        <w:t>ітніми онлайн-платформи (44%), і</w:t>
      </w:r>
      <w:r w:rsidRPr="006E3BCA">
        <w:rPr>
          <w:rFonts w:ascii="Times New Roman" w:eastAsia="Times New Roman" w:hAnsi="Times New Roman" w:cs="Times New Roman"/>
          <w:sz w:val="28"/>
          <w:szCs w:val="28"/>
        </w:rPr>
        <w:t>нститутами післядипломної педагогічної освіти (42%) та місцевими органами управління освітою (36%).</w:t>
      </w:r>
    </w:p>
    <w:p w14:paraId="10CDDF29" w14:textId="77777777" w:rsidR="00F34971" w:rsidRDefault="00F34971" w:rsidP="006E3BCA">
      <w:pPr>
        <w:tabs>
          <w:tab w:val="left" w:pos="416"/>
        </w:tabs>
        <w:spacing w:after="0" w:line="240" w:lineRule="auto"/>
        <w:ind w:firstLine="709"/>
        <w:jc w:val="both"/>
        <w:rPr>
          <w:rFonts w:ascii="Times New Roman" w:eastAsia="Times New Roman" w:hAnsi="Times New Roman" w:cs="Times New Roman"/>
          <w:sz w:val="28"/>
          <w:szCs w:val="28"/>
        </w:rPr>
      </w:pPr>
    </w:p>
    <w:p w14:paraId="44F6F1B3" w14:textId="77777777" w:rsidR="008509E2" w:rsidRDefault="008509E2" w:rsidP="006E3BCA">
      <w:pPr>
        <w:tabs>
          <w:tab w:val="left" w:pos="416"/>
        </w:tabs>
        <w:spacing w:after="0" w:line="240" w:lineRule="auto"/>
        <w:ind w:firstLine="709"/>
        <w:jc w:val="both"/>
        <w:rPr>
          <w:rFonts w:ascii="Times New Roman" w:eastAsia="Times New Roman" w:hAnsi="Times New Roman" w:cs="Times New Roman"/>
          <w:sz w:val="28"/>
          <w:szCs w:val="28"/>
        </w:rPr>
      </w:pPr>
    </w:p>
    <w:p w14:paraId="50A336A5" w14:textId="77777777" w:rsidR="006E3BCA" w:rsidRDefault="006E3BCA">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207430E2" w14:textId="77777777" w:rsidR="00770F9B" w:rsidRDefault="00B33FA3" w:rsidP="006E3BCA">
      <w:pPr>
        <w:tabs>
          <w:tab w:val="left" w:pos="1134"/>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Рекомендації:</w:t>
      </w:r>
    </w:p>
    <w:p w14:paraId="248418E2" w14:textId="77777777" w:rsidR="006E3BCA" w:rsidRDefault="006E3BCA" w:rsidP="006E3BCA">
      <w:pPr>
        <w:tabs>
          <w:tab w:val="left" w:pos="993"/>
        </w:tabs>
        <w:spacing w:after="0" w:line="240" w:lineRule="auto"/>
        <w:ind w:firstLine="709"/>
        <w:jc w:val="both"/>
        <w:rPr>
          <w:rFonts w:ascii="Times New Roman" w:eastAsia="Times New Roman" w:hAnsi="Times New Roman" w:cs="Times New Roman"/>
          <w:sz w:val="28"/>
          <w:szCs w:val="28"/>
        </w:rPr>
      </w:pPr>
    </w:p>
    <w:p w14:paraId="7ABB5437" w14:textId="77777777" w:rsidR="00770F9B" w:rsidRDefault="008509E2" w:rsidP="006E3BCA">
      <w:pPr>
        <w:tabs>
          <w:tab w:val="left" w:pos="993"/>
        </w:tabs>
        <w:spacing w:after="0" w:line="240" w:lineRule="auto"/>
        <w:ind w:firstLine="709"/>
        <w:jc w:val="both"/>
      </w:pPr>
      <w:r>
        <w:rPr>
          <w:rFonts w:ascii="Times New Roman" w:eastAsia="Times New Roman" w:hAnsi="Times New Roman" w:cs="Times New Roman"/>
          <w:sz w:val="28"/>
          <w:szCs w:val="28"/>
        </w:rPr>
        <w:t>1. </w:t>
      </w:r>
      <w:r w:rsidR="00B33FA3" w:rsidRPr="008509E2">
        <w:rPr>
          <w:rFonts w:ascii="Times New Roman" w:eastAsia="Times New Roman" w:hAnsi="Times New Roman" w:cs="Times New Roman"/>
          <w:sz w:val="28"/>
          <w:szCs w:val="28"/>
        </w:rPr>
        <w:t>Територіальним органам Служби:</w:t>
      </w:r>
    </w:p>
    <w:p w14:paraId="7F9AB212" w14:textId="77777777" w:rsidR="00770F9B" w:rsidRDefault="00B33FA3" w:rsidP="006E3BCA">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Інтенсифікувати інформаційно-комунікаційні заходи з представниками освітянської спільноти з метою популяризації процедури сертифікації педагогічних працівників. </w:t>
      </w:r>
    </w:p>
    <w:p w14:paraId="6CAE528C" w14:textId="77777777" w:rsidR="00770F9B" w:rsidRDefault="00B33FA3" w:rsidP="006E3BCA">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Залучати сертифікованих вчителів до експертної діяльності під час сертифікації, інституційного аудиту, експертизи навчальних програм/навчальної літератури.</w:t>
      </w:r>
    </w:p>
    <w:p w14:paraId="76A1C85B" w14:textId="77777777" w:rsidR="008509E2" w:rsidRDefault="00B33FA3" w:rsidP="006E3BCA">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Інформувати вперше сертифікованих вчителів щодо їх залучення до процесів забезпечення якості освіти.</w:t>
      </w:r>
    </w:p>
    <w:p w14:paraId="379042DF" w14:textId="77777777" w:rsidR="006E3BCA" w:rsidRDefault="006E3BCA" w:rsidP="006E3BCA">
      <w:pPr>
        <w:tabs>
          <w:tab w:val="left" w:pos="993"/>
        </w:tabs>
        <w:spacing w:after="0" w:line="240" w:lineRule="auto"/>
        <w:ind w:firstLine="709"/>
        <w:jc w:val="both"/>
        <w:rPr>
          <w:rFonts w:ascii="Times New Roman" w:eastAsia="Times New Roman" w:hAnsi="Times New Roman" w:cs="Times New Roman"/>
          <w:sz w:val="28"/>
          <w:szCs w:val="28"/>
        </w:rPr>
      </w:pPr>
    </w:p>
    <w:p w14:paraId="34622992" w14:textId="77777777" w:rsidR="00770F9B" w:rsidRPr="008509E2" w:rsidRDefault="00B33FA3" w:rsidP="006E3BCA">
      <w:pPr>
        <w:pStyle w:val="affd"/>
        <w:numPr>
          <w:ilvl w:val="0"/>
          <w:numId w:val="6"/>
        </w:numPr>
        <w:tabs>
          <w:tab w:val="left" w:pos="993"/>
        </w:tabs>
        <w:spacing w:after="0" w:line="240" w:lineRule="auto"/>
        <w:ind w:left="0" w:firstLine="709"/>
        <w:jc w:val="both"/>
        <w:rPr>
          <w:rFonts w:ascii="Times New Roman" w:eastAsia="Times New Roman" w:hAnsi="Times New Roman" w:cs="Times New Roman"/>
          <w:sz w:val="28"/>
          <w:szCs w:val="28"/>
        </w:rPr>
      </w:pPr>
      <w:r w:rsidRPr="008509E2">
        <w:rPr>
          <w:rFonts w:ascii="Times New Roman" w:eastAsia="Times New Roman" w:hAnsi="Times New Roman" w:cs="Times New Roman"/>
          <w:sz w:val="28"/>
          <w:szCs w:val="28"/>
        </w:rPr>
        <w:t xml:space="preserve">Керівникам закладів освіти: </w:t>
      </w:r>
    </w:p>
    <w:p w14:paraId="34E1A799" w14:textId="77777777" w:rsidR="00770F9B" w:rsidRDefault="006E3BCA" w:rsidP="006E3BCA">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w:t>
      </w:r>
      <w:r w:rsidR="00B33FA3">
        <w:rPr>
          <w:rFonts w:ascii="Times New Roman" w:eastAsia="Times New Roman" w:hAnsi="Times New Roman" w:cs="Times New Roman"/>
          <w:sz w:val="28"/>
          <w:szCs w:val="28"/>
        </w:rPr>
        <w:t xml:space="preserve">Сприяти участі сертифікованих вчителів у експертній діяльності (під час сертифікації педагогічних працівників, інституційного аудиту закладів загальної середньої освіти, експертизи навчальної літератури та навчальних програм). </w:t>
      </w:r>
    </w:p>
    <w:p w14:paraId="4FE75F17" w14:textId="77777777" w:rsidR="008509E2" w:rsidRDefault="006E3BCA" w:rsidP="006E3BCA">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w:t>
      </w:r>
      <w:r w:rsidR="00B33FA3">
        <w:rPr>
          <w:rFonts w:ascii="Times New Roman" w:eastAsia="Times New Roman" w:hAnsi="Times New Roman" w:cs="Times New Roman"/>
          <w:sz w:val="28"/>
          <w:szCs w:val="28"/>
        </w:rPr>
        <w:t>Сприяти сертифікованим вчителям у поширенні ними власного педагогічного досвіду, інноваційних методик та технологій навчання.</w:t>
      </w:r>
    </w:p>
    <w:p w14:paraId="7A37CC45" w14:textId="77777777" w:rsidR="006E3BCA" w:rsidRDefault="006E3BCA" w:rsidP="006E3BCA">
      <w:pPr>
        <w:tabs>
          <w:tab w:val="left" w:pos="993"/>
        </w:tabs>
        <w:spacing w:after="0" w:line="240" w:lineRule="auto"/>
        <w:ind w:firstLine="709"/>
        <w:jc w:val="both"/>
        <w:rPr>
          <w:rFonts w:ascii="Times New Roman" w:eastAsia="Times New Roman" w:hAnsi="Times New Roman" w:cs="Times New Roman"/>
          <w:sz w:val="28"/>
          <w:szCs w:val="28"/>
        </w:rPr>
      </w:pPr>
    </w:p>
    <w:p w14:paraId="49A467E1" w14:textId="77777777" w:rsidR="00770F9B" w:rsidRDefault="00B33FA3" w:rsidP="006E3BCA">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Суб'єктам освітньої діяльності/інституціям:</w:t>
      </w:r>
    </w:p>
    <w:p w14:paraId="43320379" w14:textId="77777777" w:rsidR="00770F9B" w:rsidRPr="008509E2" w:rsidRDefault="006E3BCA" w:rsidP="006E3BCA">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w:t>
      </w:r>
      <w:r w:rsidR="00B33FA3">
        <w:rPr>
          <w:rFonts w:ascii="Times New Roman" w:eastAsia="Times New Roman" w:hAnsi="Times New Roman" w:cs="Times New Roman"/>
          <w:sz w:val="28"/>
          <w:szCs w:val="28"/>
        </w:rPr>
        <w:t>Налагодити/посилити співпрацю з сертифікованими вчителями.</w:t>
      </w:r>
    </w:p>
    <w:p w14:paraId="70BBFF89" w14:textId="77777777" w:rsidR="006E3BCA" w:rsidRDefault="006E3BCA" w:rsidP="006E3BCA">
      <w:pPr>
        <w:tabs>
          <w:tab w:val="left" w:pos="993"/>
        </w:tabs>
        <w:spacing w:after="0" w:line="240" w:lineRule="auto"/>
        <w:ind w:firstLine="709"/>
        <w:jc w:val="both"/>
        <w:rPr>
          <w:rFonts w:ascii="Times New Roman" w:eastAsia="Times New Roman" w:hAnsi="Times New Roman" w:cs="Times New Roman"/>
          <w:sz w:val="28"/>
          <w:szCs w:val="28"/>
        </w:rPr>
      </w:pPr>
    </w:p>
    <w:p w14:paraId="77472F04" w14:textId="77777777" w:rsidR="00770F9B" w:rsidRDefault="00B33FA3" w:rsidP="006E3BCA">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Департаменту акредитації та моніторингу </w:t>
      </w:r>
      <w:r w:rsidR="006E3BCA">
        <w:rPr>
          <w:rFonts w:ascii="Times New Roman" w:eastAsia="Times New Roman" w:hAnsi="Times New Roman" w:cs="Times New Roman"/>
          <w:sz w:val="28"/>
          <w:szCs w:val="28"/>
        </w:rPr>
        <w:t>Служби</w:t>
      </w:r>
      <w:r>
        <w:rPr>
          <w:rFonts w:ascii="Times New Roman" w:eastAsia="Times New Roman" w:hAnsi="Times New Roman" w:cs="Times New Roman"/>
          <w:sz w:val="28"/>
          <w:szCs w:val="28"/>
        </w:rPr>
        <w:t>:</w:t>
      </w:r>
    </w:p>
    <w:p w14:paraId="00E39D39" w14:textId="77777777" w:rsidR="00770F9B" w:rsidRDefault="00B33FA3" w:rsidP="006E3BCA">
      <w:pPr>
        <w:tabs>
          <w:tab w:val="left" w:pos="993"/>
        </w:tabs>
        <w:spacing w:after="0" w:line="240" w:lineRule="auto"/>
        <w:ind w:firstLine="709"/>
        <w:jc w:val="both"/>
      </w:pPr>
      <w:r>
        <w:rPr>
          <w:rFonts w:ascii="Times New Roman" w:eastAsia="Times New Roman" w:hAnsi="Times New Roman" w:cs="Times New Roman"/>
          <w:sz w:val="28"/>
          <w:szCs w:val="28"/>
        </w:rPr>
        <w:t>4.1. Врахувати результати даного дослідження під час підготовки пропозицій щодо внесення змін до частини 5 статті 51 ЗУ «Про освіту» (у частині поширення сертифікованими педагогічними працівниками методик компетентнісного навчання, нових освітніх технологій, залученості до експертної діяльності, розроблення освітніх продуктів,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14:paraId="3713556C" w14:textId="77777777" w:rsidR="00770F9B" w:rsidRDefault="006E3BCA" w:rsidP="006E3BCA">
      <w:pPr>
        <w:tabs>
          <w:tab w:val="left" w:pos="1134"/>
        </w:tabs>
        <w:spacing w:after="0" w:line="240" w:lineRule="auto"/>
        <w:ind w:firstLine="709"/>
        <w:jc w:val="both"/>
      </w:pPr>
      <w:r>
        <w:rPr>
          <w:rFonts w:ascii="Times New Roman" w:eastAsia="Times New Roman" w:hAnsi="Times New Roman" w:cs="Times New Roman"/>
          <w:sz w:val="28"/>
          <w:szCs w:val="28"/>
        </w:rPr>
        <w:t>4.2. </w:t>
      </w:r>
      <w:r w:rsidR="00B33FA3">
        <w:rPr>
          <w:rFonts w:ascii="Times New Roman" w:eastAsia="Times New Roman" w:hAnsi="Times New Roman" w:cs="Times New Roman"/>
          <w:sz w:val="28"/>
          <w:szCs w:val="28"/>
        </w:rPr>
        <w:t>Використати результати даного дослідження під час підготовки пропозиц</w:t>
      </w:r>
      <w:r w:rsidR="000235E3">
        <w:rPr>
          <w:rFonts w:ascii="Times New Roman" w:eastAsia="Times New Roman" w:hAnsi="Times New Roman" w:cs="Times New Roman"/>
          <w:sz w:val="28"/>
          <w:szCs w:val="28"/>
        </w:rPr>
        <w:t>ій щодо внесення змін до частини</w:t>
      </w:r>
      <w:r w:rsidR="00B33FA3">
        <w:rPr>
          <w:rFonts w:ascii="Times New Roman" w:eastAsia="Times New Roman" w:hAnsi="Times New Roman" w:cs="Times New Roman"/>
          <w:sz w:val="28"/>
          <w:szCs w:val="28"/>
        </w:rPr>
        <w:t xml:space="preserve"> 6 статті 49 ЗУ «Про повну загальну середню освіту» (у частині залученості сертифікованих вчителів до процедур і заходів, пов’язаних із забезпеченням якості освіти та впровадженням інновацій, педагогічних новацій і технологій у системі освіти).</w:t>
      </w:r>
    </w:p>
    <w:p w14:paraId="7BC0CF2C" w14:textId="77777777" w:rsidR="00770F9B" w:rsidRDefault="00B33FA3" w:rsidP="006E3BCA">
      <w:pPr>
        <w:tabs>
          <w:tab w:val="left" w:pos="1134"/>
        </w:tabs>
        <w:spacing w:after="0" w:line="240" w:lineRule="auto"/>
        <w:ind w:firstLine="709"/>
        <w:jc w:val="both"/>
      </w:pPr>
      <w:r>
        <w:rPr>
          <w:rFonts w:ascii="Times New Roman" w:eastAsia="Times New Roman" w:hAnsi="Times New Roman" w:cs="Times New Roman"/>
          <w:sz w:val="28"/>
          <w:szCs w:val="28"/>
        </w:rPr>
        <w:t xml:space="preserve">4.3. Використати результати даного дослідження під час підготовки проєкту Концепції розвитку сертифікації педагогічних працівників до 2029 року. </w:t>
      </w:r>
    </w:p>
    <w:p w14:paraId="2ED8C678" w14:textId="77777777" w:rsidR="00770F9B" w:rsidRDefault="00770F9B" w:rsidP="006E3BCA">
      <w:pPr>
        <w:tabs>
          <w:tab w:val="left" w:pos="1134"/>
        </w:tabs>
        <w:spacing w:after="0" w:line="240" w:lineRule="auto"/>
        <w:ind w:firstLine="709"/>
        <w:jc w:val="both"/>
        <w:rPr>
          <w:rFonts w:ascii="Times New Roman" w:eastAsia="Times New Roman" w:hAnsi="Times New Roman" w:cs="Times New Roman"/>
          <w:sz w:val="28"/>
          <w:szCs w:val="28"/>
        </w:rPr>
      </w:pPr>
    </w:p>
    <w:sectPr w:rsidR="00770F9B" w:rsidSect="006869D4">
      <w:pgSz w:w="11906" w:h="16838"/>
      <w:pgMar w:top="1134" w:right="851"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7EB4A" w14:textId="77777777" w:rsidR="00922796" w:rsidRDefault="00922796">
      <w:pPr>
        <w:spacing w:after="0" w:line="240" w:lineRule="auto"/>
      </w:pPr>
      <w:r>
        <w:separator/>
      </w:r>
    </w:p>
  </w:endnote>
  <w:endnote w:type="continuationSeparator" w:id="0">
    <w:p w14:paraId="79B03490" w14:textId="77777777" w:rsidR="00922796" w:rsidRDefault="00922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Roboto">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3687F" w14:textId="77777777" w:rsidR="00922796" w:rsidRDefault="00922796">
      <w:pPr>
        <w:spacing w:after="0" w:line="240" w:lineRule="auto"/>
      </w:pPr>
      <w:r>
        <w:separator/>
      </w:r>
    </w:p>
  </w:footnote>
  <w:footnote w:type="continuationSeparator" w:id="0">
    <w:p w14:paraId="27A83A7C" w14:textId="77777777" w:rsidR="00922796" w:rsidRDefault="00922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479B3"/>
    <w:multiLevelType w:val="multilevel"/>
    <w:tmpl w:val="2A50CA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ED62CA5"/>
    <w:multiLevelType w:val="multilevel"/>
    <w:tmpl w:val="EF148D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2BE585F"/>
    <w:multiLevelType w:val="hybridMultilevel"/>
    <w:tmpl w:val="0DA84A3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4EE55ECE"/>
    <w:multiLevelType w:val="hybridMultilevel"/>
    <w:tmpl w:val="61C8A4FC"/>
    <w:lvl w:ilvl="0" w:tplc="0422000F">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6404447A"/>
    <w:multiLevelType w:val="multilevel"/>
    <w:tmpl w:val="9434380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67DD63CF"/>
    <w:multiLevelType w:val="multilevel"/>
    <w:tmpl w:val="7A9C58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C6862AF"/>
    <w:multiLevelType w:val="multilevel"/>
    <w:tmpl w:val="1C044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F9B"/>
    <w:rsid w:val="000235E3"/>
    <w:rsid w:val="00086BA3"/>
    <w:rsid w:val="00095F2A"/>
    <w:rsid w:val="000C101E"/>
    <w:rsid w:val="000E782F"/>
    <w:rsid w:val="00171359"/>
    <w:rsid w:val="001A271D"/>
    <w:rsid w:val="001D40CE"/>
    <w:rsid w:val="001F2D95"/>
    <w:rsid w:val="00234E2A"/>
    <w:rsid w:val="00366405"/>
    <w:rsid w:val="003700D8"/>
    <w:rsid w:val="003A335E"/>
    <w:rsid w:val="003B724B"/>
    <w:rsid w:val="003D42AB"/>
    <w:rsid w:val="00415FEE"/>
    <w:rsid w:val="00495472"/>
    <w:rsid w:val="004A731E"/>
    <w:rsid w:val="004B0957"/>
    <w:rsid w:val="004D5CC4"/>
    <w:rsid w:val="004E354F"/>
    <w:rsid w:val="005048BB"/>
    <w:rsid w:val="0058403C"/>
    <w:rsid w:val="00630006"/>
    <w:rsid w:val="006543C0"/>
    <w:rsid w:val="00656974"/>
    <w:rsid w:val="00682309"/>
    <w:rsid w:val="006869D4"/>
    <w:rsid w:val="006A41AE"/>
    <w:rsid w:val="006E3BCA"/>
    <w:rsid w:val="006F443B"/>
    <w:rsid w:val="00700373"/>
    <w:rsid w:val="00710DBA"/>
    <w:rsid w:val="00756FC6"/>
    <w:rsid w:val="00763AE2"/>
    <w:rsid w:val="00770F9B"/>
    <w:rsid w:val="007929F2"/>
    <w:rsid w:val="007D350C"/>
    <w:rsid w:val="00805FE1"/>
    <w:rsid w:val="00807499"/>
    <w:rsid w:val="00815ADF"/>
    <w:rsid w:val="008169D3"/>
    <w:rsid w:val="008509E2"/>
    <w:rsid w:val="008560D6"/>
    <w:rsid w:val="008B0828"/>
    <w:rsid w:val="008C51F9"/>
    <w:rsid w:val="00905B9D"/>
    <w:rsid w:val="00922796"/>
    <w:rsid w:val="00932430"/>
    <w:rsid w:val="00950FD8"/>
    <w:rsid w:val="00960A5D"/>
    <w:rsid w:val="009746A4"/>
    <w:rsid w:val="00A03863"/>
    <w:rsid w:val="00A03C47"/>
    <w:rsid w:val="00A06CBA"/>
    <w:rsid w:val="00A26F11"/>
    <w:rsid w:val="00A9606E"/>
    <w:rsid w:val="00AA5F04"/>
    <w:rsid w:val="00AA62C3"/>
    <w:rsid w:val="00AC0D43"/>
    <w:rsid w:val="00AC60E7"/>
    <w:rsid w:val="00B200E1"/>
    <w:rsid w:val="00B33FA3"/>
    <w:rsid w:val="00B54010"/>
    <w:rsid w:val="00BA36BA"/>
    <w:rsid w:val="00C511E2"/>
    <w:rsid w:val="00CD28C1"/>
    <w:rsid w:val="00D22D47"/>
    <w:rsid w:val="00D7119D"/>
    <w:rsid w:val="00D82B7D"/>
    <w:rsid w:val="00DE2876"/>
    <w:rsid w:val="00E33A4D"/>
    <w:rsid w:val="00E45E4E"/>
    <w:rsid w:val="00E74BB2"/>
    <w:rsid w:val="00EB74CD"/>
    <w:rsid w:val="00EF736B"/>
    <w:rsid w:val="00F16F37"/>
    <w:rsid w:val="00F34971"/>
    <w:rsid w:val="00F45CB4"/>
    <w:rsid w:val="00F5175F"/>
    <w:rsid w:val="00F54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6E12"/>
  <w15:docId w15:val="{A8451770-6525-4FB4-A7F4-C2B089E4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353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Balloon Text"/>
    <w:basedOn w:val="a"/>
    <w:link w:val="a5"/>
    <w:uiPriority w:val="99"/>
    <w:semiHidden/>
    <w:unhideWhenUsed/>
    <w:rsid w:val="00E45BA7"/>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E45BA7"/>
    <w:rPr>
      <w:rFonts w:ascii="Segoe UI" w:hAnsi="Segoe UI" w:cs="Segoe UI"/>
      <w:sz w:val="18"/>
      <w:szCs w:val="18"/>
    </w:rPr>
  </w:style>
  <w:style w:type="paragraph" w:styleId="a6">
    <w:name w:val="header"/>
    <w:basedOn w:val="a"/>
    <w:link w:val="a7"/>
    <w:uiPriority w:val="99"/>
    <w:unhideWhenUsed/>
    <w:rsid w:val="005E7AE4"/>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5E7AE4"/>
  </w:style>
  <w:style w:type="paragraph" w:styleId="a8">
    <w:name w:val="footer"/>
    <w:basedOn w:val="a"/>
    <w:link w:val="a9"/>
    <w:uiPriority w:val="99"/>
    <w:unhideWhenUsed/>
    <w:rsid w:val="005E7AE4"/>
    <w:pPr>
      <w:tabs>
        <w:tab w:val="center" w:pos="4819"/>
        <w:tab w:val="right" w:pos="9639"/>
      </w:tabs>
      <w:spacing w:after="0" w:line="240" w:lineRule="auto"/>
    </w:pPr>
  </w:style>
  <w:style w:type="character" w:customStyle="1" w:styleId="a9">
    <w:name w:val="Нижній колонтитул Знак"/>
    <w:basedOn w:val="a0"/>
    <w:link w:val="a8"/>
    <w:uiPriority w:val="99"/>
    <w:rsid w:val="005E7AE4"/>
  </w:style>
  <w:style w:type="character" w:styleId="aa">
    <w:name w:val="Emphasis"/>
    <w:basedOn w:val="a0"/>
    <w:uiPriority w:val="20"/>
    <w:qFormat/>
    <w:rsid w:val="00AD5386"/>
    <w:rPr>
      <w:i/>
      <w:iCs/>
    </w:rPr>
  </w:style>
  <w:style w:type="paragraph" w:styleId="ab">
    <w:name w:val="Normal (Web)"/>
    <w:basedOn w:val="a"/>
    <w:uiPriority w:val="99"/>
    <w:unhideWhenUsed/>
    <w:rsid w:val="00ED440B"/>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567EC5"/>
    <w:rPr>
      <w:color w:val="0000FF"/>
      <w:u w:val="single"/>
    </w:rPr>
  </w:style>
  <w:style w:type="character" w:customStyle="1" w:styleId="10">
    <w:name w:val="Заголовок 1 Знак"/>
    <w:basedOn w:val="a0"/>
    <w:link w:val="1"/>
    <w:uiPriority w:val="9"/>
    <w:rsid w:val="0083532B"/>
    <w:rPr>
      <w:rFonts w:ascii="Times New Roman" w:eastAsia="Times New Roman" w:hAnsi="Times New Roman" w:cs="Times New Roman"/>
      <w:b/>
      <w:bCs/>
      <w:kern w:val="36"/>
      <w:sz w:val="48"/>
      <w:szCs w:val="48"/>
      <w:lang w:eastAsia="uk-UA"/>
    </w:rPr>
  </w:style>
  <w:style w:type="table" w:styleId="ad">
    <w:name w:val="Table Grid"/>
    <w:basedOn w:val="a1"/>
    <w:uiPriority w:val="39"/>
    <w:rsid w:val="0037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0"/>
    <w:rsid w:val="001B0C97"/>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paragraph" w:styleId="afc">
    <w:name w:val="annotation text"/>
    <w:basedOn w:val="a"/>
    <w:link w:val="afd"/>
    <w:uiPriority w:val="99"/>
    <w:semiHidden/>
    <w:unhideWhenUsed/>
    <w:pPr>
      <w:spacing w:line="240" w:lineRule="auto"/>
    </w:pPr>
    <w:rPr>
      <w:sz w:val="20"/>
      <w:szCs w:val="20"/>
    </w:rPr>
  </w:style>
  <w:style w:type="character" w:customStyle="1" w:styleId="afd">
    <w:name w:val="Текст примітки Знак"/>
    <w:basedOn w:val="a0"/>
    <w:link w:val="afc"/>
    <w:uiPriority w:val="99"/>
    <w:semiHidden/>
    <w:rPr>
      <w:sz w:val="20"/>
      <w:szCs w:val="20"/>
    </w:rPr>
  </w:style>
  <w:style w:type="character" w:styleId="afe">
    <w:name w:val="annotation reference"/>
    <w:basedOn w:val="a0"/>
    <w:uiPriority w:val="99"/>
    <w:semiHidden/>
    <w:unhideWhenUsed/>
    <w:rPr>
      <w:sz w:val="16"/>
      <w:szCs w:val="16"/>
    </w:rPr>
  </w:style>
  <w:style w:type="paragraph" w:styleId="aff">
    <w:name w:val="annotation subject"/>
    <w:basedOn w:val="afc"/>
    <w:next w:val="afc"/>
    <w:link w:val="aff0"/>
    <w:uiPriority w:val="99"/>
    <w:semiHidden/>
    <w:unhideWhenUsed/>
    <w:rsid w:val="00780F1D"/>
    <w:rPr>
      <w:b/>
      <w:bCs/>
    </w:rPr>
  </w:style>
  <w:style w:type="character" w:customStyle="1" w:styleId="aff0">
    <w:name w:val="Тема примітки Знак"/>
    <w:basedOn w:val="afd"/>
    <w:link w:val="aff"/>
    <w:uiPriority w:val="99"/>
    <w:semiHidden/>
    <w:rsid w:val="00780F1D"/>
    <w:rPr>
      <w:b/>
      <w:bCs/>
      <w:sz w:val="20"/>
      <w:szCs w:val="20"/>
    </w:r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115" w:type="dxa"/>
        <w:right w:w="115" w:type="dxa"/>
      </w:tblCellMar>
    </w:tblPr>
  </w:style>
  <w:style w:type="table" w:customStyle="1" w:styleId="affc">
    <w:basedOn w:val="TableNormal0"/>
    <w:tblPr>
      <w:tblStyleRowBandSize w:val="1"/>
      <w:tblStyleColBandSize w:val="1"/>
      <w:tblCellMar>
        <w:left w:w="115" w:type="dxa"/>
        <w:right w:w="115" w:type="dxa"/>
      </w:tblCellMar>
    </w:tblPr>
  </w:style>
  <w:style w:type="paragraph" w:styleId="affd">
    <w:name w:val="List Paragraph"/>
    <w:basedOn w:val="a"/>
    <w:uiPriority w:val="34"/>
    <w:qFormat/>
    <w:rsid w:val="00805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chart" Target="charts/chart5.xml"/><Relationship Id="rId26" Type="http://schemas.openxmlformats.org/officeDocument/2006/relationships/chart" Target="charts/chart9.xml"/><Relationship Id="rId3" Type="http://schemas.openxmlformats.org/officeDocument/2006/relationships/numbering" Target="numbering.xml"/><Relationship Id="rId21" Type="http://schemas.openxmlformats.org/officeDocument/2006/relationships/chart" Target="charts/chart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chart" Target="charts/chart4.xml"/><Relationship Id="rId25" Type="http://schemas.openxmlformats.org/officeDocument/2006/relationships/chart" Target="charts/chart8.xml"/><Relationship Id="rId33"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image" Target="media/image6.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image" Target="media/image9.png"/><Relationship Id="rId32"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8.png"/><Relationship Id="rId28" Type="http://schemas.openxmlformats.org/officeDocument/2006/relationships/image" Target="media/image10.png"/><Relationship Id="rId10" Type="http://schemas.openxmlformats.org/officeDocument/2006/relationships/chart" Target="charts/chart1.xml"/><Relationship Id="rId19" Type="http://schemas.openxmlformats.org/officeDocument/2006/relationships/chart" Target="charts/chart6.xml"/><Relationship Id="rId31" Type="http://schemas.openxmlformats.org/officeDocument/2006/relationships/chart" Target="charts/chart1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7.png"/><Relationship Id="rId27" Type="http://schemas.openxmlformats.org/officeDocument/2006/relationships/chart" Target="charts/chart10.xml"/><Relationship Id="rId30" Type="http://schemas.openxmlformats.org/officeDocument/2006/relationships/image" Target="media/image12.png"/><Relationship Id="rId35" Type="http://schemas.openxmlformats.org/officeDocument/2006/relationships/theme" Target="theme/theme1.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embeddings/oleObject10.bin"/><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embeddings/oleObject11.bin"/><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5.bin"/><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embeddings/oleObject6.bin"/><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embeddings/oleObject7.bin"/><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embeddings/oleObject8.bin"/><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embeddings/oleObject9.bin"/><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Рез.А1_Пит1_Таблиця!$A$70:$A$77</c:f>
              <c:strCache>
                <c:ptCount val="8"/>
                <c:pt idx="0">
                  <c:v>мережа Інтернет</c:v>
                </c:pt>
                <c:pt idx="1">
                  <c:v>керівництво закладу освіти</c:v>
                </c:pt>
                <c:pt idx="2">
                  <c:v>раніше сертифіковані вчителі</c:v>
                </c:pt>
                <c:pt idx="3">
                  <c:v>територіальні органи Державної служби якості освіти України</c:v>
                </c:pt>
                <c:pt idx="4">
                  <c:v>колеги</c:v>
                </c:pt>
                <c:pt idx="5">
                  <c:v>фахові видання</c:v>
                </c:pt>
                <c:pt idx="6">
                  <c:v>місцеві органи управління освітою</c:v>
                </c:pt>
                <c:pt idx="7">
                  <c:v>інше</c:v>
                </c:pt>
              </c:strCache>
            </c:strRef>
          </c:cat>
          <c:val>
            <c:numRef>
              <c:f>Рез.А1_Пит1_Таблиця!$B$70:$B$77</c:f>
              <c:numCache>
                <c:formatCode>0%</c:formatCode>
                <c:ptCount val="8"/>
                <c:pt idx="0">
                  <c:v>0.34</c:v>
                </c:pt>
                <c:pt idx="1">
                  <c:v>0.26</c:v>
                </c:pt>
                <c:pt idx="2">
                  <c:v>0.15</c:v>
                </c:pt>
                <c:pt idx="3">
                  <c:v>7.0000000000000007E-2</c:v>
                </c:pt>
                <c:pt idx="4">
                  <c:v>7.0000000000000007E-2</c:v>
                </c:pt>
                <c:pt idx="5">
                  <c:v>0.05</c:v>
                </c:pt>
                <c:pt idx="6">
                  <c:v>0.05</c:v>
                </c:pt>
                <c:pt idx="7">
                  <c:v>0.01</c:v>
                </c:pt>
              </c:numCache>
            </c:numRef>
          </c:val>
          <c:extLst>
            <c:ext xmlns:c16="http://schemas.microsoft.com/office/drawing/2014/chart" uri="{C3380CC4-5D6E-409C-BE32-E72D297353CC}">
              <c16:uniqueId val="{00000000-4DD3-4DA8-8C44-8F5A73487889}"/>
            </c:ext>
          </c:extLst>
        </c:ser>
        <c:dLbls>
          <c:showLegendKey val="0"/>
          <c:showVal val="0"/>
          <c:showCatName val="0"/>
          <c:showSerName val="0"/>
          <c:showPercent val="0"/>
          <c:showBubbleSize val="0"/>
        </c:dLbls>
        <c:gapWidth val="182"/>
        <c:axId val="590342912"/>
        <c:axId val="590341928"/>
      </c:barChart>
      <c:catAx>
        <c:axId val="5903429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590341928"/>
        <c:crosses val="autoZero"/>
        <c:auto val="1"/>
        <c:lblAlgn val="ctr"/>
        <c:lblOffset val="100"/>
        <c:noMultiLvlLbl val="0"/>
      </c:catAx>
      <c:valAx>
        <c:axId val="590341928"/>
        <c:scaling>
          <c:orientation val="minMax"/>
        </c:scaling>
        <c:delete val="1"/>
        <c:axPos val="t"/>
        <c:numFmt formatCode="0%" sourceLinked="1"/>
        <c:majorTickMark val="none"/>
        <c:minorTickMark val="none"/>
        <c:tickLblPos val="nextTo"/>
        <c:crossAx val="590342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5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3CA-4E5A-A55C-D6F113D2899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3CA-4E5A-A55C-D6F113D2899A}"/>
              </c:ext>
            </c:extLst>
          </c:dPt>
          <c:dLbls>
            <c:dLbl>
              <c:idx val="1"/>
              <c:layout>
                <c:manualLayout>
                  <c:x val="3.8463145231846019E-2"/>
                  <c:y val="-0.2039289880431612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3CA-4E5A-A55C-D6F113D2899A}"/>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Рез.А2_Питання5_Таблиця!$A$22:$A$23</c:f>
              <c:strCache>
                <c:ptCount val="2"/>
                <c:pt idx="0">
                  <c:v>не бажають</c:v>
                </c:pt>
                <c:pt idx="1">
                  <c:v>бажають  долучитися до розроблення освітніх продуктів</c:v>
                </c:pt>
              </c:strCache>
            </c:strRef>
          </c:cat>
          <c:val>
            <c:numRef>
              <c:f>Рез.А2_Питання5_Таблиця!$B$22:$B$23</c:f>
              <c:numCache>
                <c:formatCode>0%</c:formatCode>
                <c:ptCount val="2"/>
                <c:pt idx="0">
                  <c:v>0.16</c:v>
                </c:pt>
                <c:pt idx="1">
                  <c:v>0.84</c:v>
                </c:pt>
              </c:numCache>
            </c:numRef>
          </c:val>
          <c:extLst>
            <c:ext xmlns:c16="http://schemas.microsoft.com/office/drawing/2014/chart" uri="{C3380CC4-5D6E-409C-BE32-E72D297353CC}">
              <c16:uniqueId val="{00000004-53CA-4E5A-A55C-D6F113D2899A}"/>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explosion val="19"/>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37F-4EC0-A317-B4E18F18FDC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37F-4EC0-A317-B4E18F18FDC8}"/>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Рез.А2_Пит7_Таблиця!$A$25:$A$26</c:f>
              <c:strCache>
                <c:ptCount val="2"/>
                <c:pt idx="0">
                  <c:v>не бажають/не планують долучатися</c:v>
                </c:pt>
                <c:pt idx="1">
                  <c:v>бажають/планують долучатися</c:v>
                </c:pt>
              </c:strCache>
            </c:strRef>
          </c:cat>
          <c:val>
            <c:numRef>
              <c:f>Рез.А2_Пит7_Таблиця!$B$25:$B$26</c:f>
              <c:numCache>
                <c:formatCode>0%</c:formatCode>
                <c:ptCount val="2"/>
                <c:pt idx="0">
                  <c:v>0.47</c:v>
                </c:pt>
                <c:pt idx="1">
                  <c:v>0.53</c:v>
                </c:pt>
              </c:numCache>
            </c:numRef>
          </c:val>
          <c:extLst>
            <c:ext xmlns:c16="http://schemas.microsoft.com/office/drawing/2014/chart" uri="{C3380CC4-5D6E-409C-BE32-E72D297353CC}">
              <c16:uniqueId val="{00000004-D37F-4EC0-A317-B4E18F18FDC8}"/>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CD2-4361-8B4A-A1C7D4B4CF7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CD2-4361-8B4A-A1C7D4B4CF7A}"/>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Рез.А1_Пит4_0!$S$35:$S$36</c:f>
              <c:strCache>
                <c:ptCount val="2"/>
                <c:pt idx="0">
                  <c:v>залучилися</c:v>
                </c:pt>
                <c:pt idx="1">
                  <c:v>не залучилися</c:v>
                </c:pt>
              </c:strCache>
            </c:strRef>
          </c:cat>
          <c:val>
            <c:numRef>
              <c:f>Рез.А1_Пит4_0!$T$35:$T$36</c:f>
              <c:numCache>
                <c:formatCode>0%</c:formatCode>
                <c:ptCount val="2"/>
                <c:pt idx="0">
                  <c:v>0.34</c:v>
                </c:pt>
                <c:pt idx="1">
                  <c:v>0.66</c:v>
                </c:pt>
              </c:numCache>
            </c:numRef>
          </c:val>
          <c:extLst>
            <c:ext xmlns:c16="http://schemas.microsoft.com/office/drawing/2014/chart" uri="{C3380CC4-5D6E-409C-BE32-E72D297353CC}">
              <c16:uniqueId val="{00000004-DCD2-4361-8B4A-A1C7D4B4CF7A}"/>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9736394515738963E-2"/>
          <c:y val="0.21538932633420824"/>
          <c:w val="0.82890768446527463"/>
          <c:h val="0.57443350831146112"/>
        </c:manualLayout>
      </c:layout>
      <c:pie3DChart>
        <c:varyColors val="1"/>
        <c:ser>
          <c:idx val="0"/>
          <c:order val="0"/>
          <c:explosion val="13"/>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639-4E34-BBF8-6F6FCE594B3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639-4E34-BBF8-6F6FCE594B34}"/>
              </c:ext>
            </c:extLst>
          </c:dPt>
          <c:dLbls>
            <c:dLbl>
              <c:idx val="0"/>
              <c:tx>
                <c:rich>
                  <a:bodyPr/>
                  <a:lstStyle/>
                  <a:p>
                    <a:fld id="{96005AD5-B791-4DF1-AB19-78C0F943C793}" type="PERCENTAGE">
                      <a:rPr lang="en-US" baseline="0"/>
                      <a:pPr/>
                      <a:t>[ВІДСОТОК]</a:t>
                    </a:fld>
                    <a:endParaRPr lang="uk-UA"/>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639-4E34-BBF8-6F6FCE594B34}"/>
                </c:ext>
              </c:extLst>
            </c:dLbl>
            <c:dLbl>
              <c:idx val="1"/>
              <c:tx>
                <c:rich>
                  <a:bodyPr/>
                  <a:lstStyle/>
                  <a:p>
                    <a:fld id="{CF08898C-C095-4E0C-A787-BF7A3B2A019D}" type="PERCENTAGE">
                      <a:rPr lang="en-US" baseline="0"/>
                      <a:pPr/>
                      <a:t>[ВІДСОТОК]</a:t>
                    </a:fld>
                    <a:endParaRPr lang="uk-UA"/>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639-4E34-BBF8-6F6FCE594B34}"/>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Рез.А1_Пит8_Таблиця!$D$9:$E$9</c:f>
              <c:strCache>
                <c:ptCount val="2"/>
                <c:pt idx="0">
                  <c:v>Транслюють</c:v>
                </c:pt>
                <c:pt idx="1">
                  <c:v>Не транслюють</c:v>
                </c:pt>
              </c:strCache>
            </c:strRef>
          </c:cat>
          <c:val>
            <c:numRef>
              <c:f>Рез.А1_Пит8_Таблиця!$D$10:$E$10</c:f>
              <c:numCache>
                <c:formatCode>General</c:formatCode>
                <c:ptCount val="2"/>
                <c:pt idx="0">
                  <c:v>62.8</c:v>
                </c:pt>
                <c:pt idx="1">
                  <c:v>37.200000000000003</c:v>
                </c:pt>
              </c:numCache>
            </c:numRef>
          </c:val>
          <c:extLst>
            <c:ext xmlns:c16="http://schemas.microsoft.com/office/drawing/2014/chart" uri="{C3380CC4-5D6E-409C-BE32-E72D297353CC}">
              <c16:uniqueId val="{00000004-4639-4E34-BBF8-6F6FCE594B34}"/>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Рез.А1_Пит8_Таблиця!$S$2:$S$6</c:f>
              <c:strCache>
                <c:ptCount val="5"/>
                <c:pt idx="0">
                  <c:v>спікер на національній освітній платформі</c:v>
                </c:pt>
                <c:pt idx="1">
                  <c:v>як коуч/тренер</c:v>
                </c:pt>
                <c:pt idx="2">
                  <c:v>спікер/учасник вебінарів на професійну тематику</c:v>
                </c:pt>
                <c:pt idx="3">
                  <c:v>наставник, супервізор у закладі освіти</c:v>
                </c:pt>
                <c:pt idx="4">
                  <c:v>координатор професійної спільноти (методоб’єднання, школи педагогічного досвіду, школи педагогічної майстерності, школи молодого вчителя тощо)</c:v>
                </c:pt>
              </c:strCache>
            </c:strRef>
          </c:cat>
          <c:val>
            <c:numRef>
              <c:f>Рез.А1_Пит8_Таблиця!$T$2:$T$6</c:f>
              <c:numCache>
                <c:formatCode>0%</c:formatCode>
                <c:ptCount val="5"/>
                <c:pt idx="0">
                  <c:v>0.01</c:v>
                </c:pt>
                <c:pt idx="1">
                  <c:v>0.13</c:v>
                </c:pt>
                <c:pt idx="2">
                  <c:v>0.25</c:v>
                </c:pt>
                <c:pt idx="3">
                  <c:v>0.36</c:v>
                </c:pt>
                <c:pt idx="4">
                  <c:v>0.65</c:v>
                </c:pt>
              </c:numCache>
            </c:numRef>
          </c:val>
          <c:extLst>
            <c:ext xmlns:c16="http://schemas.microsoft.com/office/drawing/2014/chart" uri="{C3380CC4-5D6E-409C-BE32-E72D297353CC}">
              <c16:uniqueId val="{00000000-08FB-4D54-B86A-F6B61DBA0C30}"/>
            </c:ext>
          </c:extLst>
        </c:ser>
        <c:dLbls>
          <c:showLegendKey val="0"/>
          <c:showVal val="0"/>
          <c:showCatName val="0"/>
          <c:showSerName val="0"/>
          <c:showPercent val="0"/>
          <c:showBubbleSize val="0"/>
        </c:dLbls>
        <c:gapWidth val="182"/>
        <c:axId val="502585096"/>
        <c:axId val="502586736"/>
      </c:barChart>
      <c:catAx>
        <c:axId val="502585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502586736"/>
        <c:crosses val="autoZero"/>
        <c:auto val="1"/>
        <c:lblAlgn val="ctr"/>
        <c:lblOffset val="100"/>
        <c:noMultiLvlLbl val="0"/>
      </c:catAx>
      <c:valAx>
        <c:axId val="502586736"/>
        <c:scaling>
          <c:orientation val="minMax"/>
        </c:scaling>
        <c:delete val="1"/>
        <c:axPos val="b"/>
        <c:numFmt formatCode="0%" sourceLinked="1"/>
        <c:majorTickMark val="none"/>
        <c:minorTickMark val="none"/>
        <c:tickLblPos val="nextTo"/>
        <c:crossAx val="502585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Рез.А1_Пит11_Таблиця!$I$1:$I$5</c:f>
              <c:strCache>
                <c:ptCount val="5"/>
                <c:pt idx="0">
                  <c:v>у закладі освіти за місцем роботи</c:v>
                </c:pt>
                <c:pt idx="1">
                  <c:v>на рівні територіальної громади</c:v>
                </c:pt>
                <c:pt idx="2">
                  <c:v>на міському рівні</c:v>
                </c:pt>
                <c:pt idx="3">
                  <c:v>на обласному рівні</c:v>
                </c:pt>
                <c:pt idx="4">
                  <c:v>на всеукраїнському рівні</c:v>
                </c:pt>
              </c:strCache>
            </c:strRef>
          </c:cat>
          <c:val>
            <c:numRef>
              <c:f>Рез.А1_Пит11_Таблиця!$J$1:$J$5</c:f>
              <c:numCache>
                <c:formatCode>0%</c:formatCode>
                <c:ptCount val="5"/>
                <c:pt idx="0">
                  <c:v>0.65</c:v>
                </c:pt>
                <c:pt idx="1">
                  <c:v>0.14000000000000001</c:v>
                </c:pt>
                <c:pt idx="2">
                  <c:v>0.11</c:v>
                </c:pt>
                <c:pt idx="3">
                  <c:v>0.06</c:v>
                </c:pt>
                <c:pt idx="4">
                  <c:v>0.04</c:v>
                </c:pt>
              </c:numCache>
            </c:numRef>
          </c:val>
          <c:extLst>
            <c:ext xmlns:c16="http://schemas.microsoft.com/office/drawing/2014/chart" uri="{C3380CC4-5D6E-409C-BE32-E72D297353CC}">
              <c16:uniqueId val="{00000000-DE47-4276-A63A-C49761AA7DD5}"/>
            </c:ext>
          </c:extLst>
        </c:ser>
        <c:dLbls>
          <c:showLegendKey val="0"/>
          <c:showVal val="0"/>
          <c:showCatName val="0"/>
          <c:showSerName val="0"/>
          <c:showPercent val="0"/>
          <c:showBubbleSize val="0"/>
        </c:dLbls>
        <c:gapWidth val="182"/>
        <c:axId val="639095616"/>
        <c:axId val="639096272"/>
      </c:barChart>
      <c:catAx>
        <c:axId val="6390956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639096272"/>
        <c:crosses val="autoZero"/>
        <c:auto val="1"/>
        <c:lblAlgn val="ctr"/>
        <c:lblOffset val="100"/>
        <c:noMultiLvlLbl val="0"/>
      </c:catAx>
      <c:valAx>
        <c:axId val="639096272"/>
        <c:scaling>
          <c:orientation val="minMax"/>
        </c:scaling>
        <c:delete val="1"/>
        <c:axPos val="t"/>
        <c:numFmt formatCode="0%" sourceLinked="1"/>
        <c:majorTickMark val="none"/>
        <c:minorTickMark val="none"/>
        <c:tickLblPos val="nextTo"/>
        <c:crossAx val="639095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893594776975984E-2"/>
          <c:y val="0.24337343248760571"/>
          <c:w val="0.82393240190380101"/>
          <c:h val="0.51251130067074946"/>
        </c:manualLayout>
      </c:layout>
      <c:pie3DChart>
        <c:varyColors val="1"/>
        <c:ser>
          <c:idx val="0"/>
          <c:order val="0"/>
          <c:explosion val="29"/>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9D1-4DA1-B38B-E49B3104AEF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9D1-4DA1-B38B-E49B3104AEF8}"/>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Рез.А1_Пит9_Таблиця!$D$20:$E$20</c:f>
              <c:strCache>
                <c:ptCount val="2"/>
                <c:pt idx="0">
                  <c:v>Не здійснюють  демонстрацію власних педагогічних надбань</c:v>
                </c:pt>
                <c:pt idx="1">
                  <c:v>Здійснюють  демонстрацію власних педагогічних надбань</c:v>
                </c:pt>
              </c:strCache>
            </c:strRef>
          </c:cat>
          <c:val>
            <c:numRef>
              <c:f>Рез.А1_Пит9_Таблиця!$D$21:$E$21</c:f>
              <c:numCache>
                <c:formatCode>0%</c:formatCode>
                <c:ptCount val="2"/>
                <c:pt idx="0">
                  <c:v>0.23</c:v>
                </c:pt>
                <c:pt idx="1">
                  <c:v>0.77</c:v>
                </c:pt>
              </c:numCache>
            </c:numRef>
          </c:val>
          <c:extLst>
            <c:ext xmlns:c16="http://schemas.microsoft.com/office/drawing/2014/chart" uri="{C3380CC4-5D6E-409C-BE32-E72D297353CC}">
              <c16:uniqueId val="{00000004-69D1-4DA1-B38B-E49B3104AEF8}"/>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Рез.А1_Пит12_Таблиця!$N$1:$N$6</c:f>
              <c:strCache>
                <c:ptCount val="6"/>
                <c:pt idx="0">
                  <c:v>недостатня підтримка педагогічного колективу</c:v>
                </c:pt>
                <c:pt idx="1">
                  <c:v>недостатня підтримка керівництва закладу освіти</c:v>
                </c:pt>
                <c:pt idx="2">
                  <c:v>відсутність матеріально-технічних можливостей</c:v>
                </c:pt>
                <c:pt idx="3">
                  <c:v>відсутнє матеріальне/моральне заохочення</c:v>
                </c:pt>
                <c:pt idx="4">
                  <c:v>відсутня мотивація</c:v>
                </c:pt>
                <c:pt idx="5">
                  <c:v>відсутність часу</c:v>
                </c:pt>
              </c:strCache>
            </c:strRef>
          </c:cat>
          <c:val>
            <c:numRef>
              <c:f>Рез.А1_Пит12_Таблиця!$O$1:$O$6</c:f>
              <c:numCache>
                <c:formatCode>0%</c:formatCode>
                <c:ptCount val="6"/>
                <c:pt idx="0">
                  <c:v>0.11</c:v>
                </c:pt>
                <c:pt idx="1">
                  <c:v>0.19</c:v>
                </c:pt>
                <c:pt idx="2">
                  <c:v>0.19</c:v>
                </c:pt>
                <c:pt idx="3">
                  <c:v>0.26</c:v>
                </c:pt>
                <c:pt idx="4">
                  <c:v>0.28000000000000003</c:v>
                </c:pt>
                <c:pt idx="5">
                  <c:v>0.74</c:v>
                </c:pt>
              </c:numCache>
            </c:numRef>
          </c:val>
          <c:extLst>
            <c:ext xmlns:c16="http://schemas.microsoft.com/office/drawing/2014/chart" uri="{C3380CC4-5D6E-409C-BE32-E72D297353CC}">
              <c16:uniqueId val="{00000000-1545-49EA-BC0A-1C650C2A387F}"/>
            </c:ext>
          </c:extLst>
        </c:ser>
        <c:dLbls>
          <c:showLegendKey val="0"/>
          <c:showVal val="0"/>
          <c:showCatName val="0"/>
          <c:showSerName val="0"/>
          <c:showPercent val="0"/>
          <c:showBubbleSize val="0"/>
        </c:dLbls>
        <c:gapWidth val="182"/>
        <c:axId val="435359704"/>
        <c:axId val="435370528"/>
      </c:barChart>
      <c:catAx>
        <c:axId val="4353597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uk-UA"/>
          </a:p>
        </c:txPr>
        <c:crossAx val="435370528"/>
        <c:crosses val="autoZero"/>
        <c:auto val="1"/>
        <c:lblAlgn val="ctr"/>
        <c:lblOffset val="100"/>
        <c:noMultiLvlLbl val="0"/>
      </c:catAx>
      <c:valAx>
        <c:axId val="435370528"/>
        <c:scaling>
          <c:orientation val="minMax"/>
        </c:scaling>
        <c:delete val="1"/>
        <c:axPos val="b"/>
        <c:numFmt formatCode="0%" sourceLinked="1"/>
        <c:majorTickMark val="none"/>
        <c:minorTickMark val="none"/>
        <c:tickLblPos val="nextTo"/>
        <c:crossAx val="435359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9186503245985712E-2"/>
          <c:y val="0.10669671725816882"/>
          <c:w val="0.93888888888888888"/>
          <c:h val="0.6714577865266842"/>
        </c:manualLayout>
      </c:layout>
      <c:pie3DChart>
        <c:varyColors val="1"/>
        <c:ser>
          <c:idx val="0"/>
          <c:order val="0"/>
          <c:explosion val="48"/>
          <c:dPt>
            <c:idx val="0"/>
            <c:bubble3D val="0"/>
            <c:explosion val="27"/>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1BE-4E1C-9FA2-D35019C4950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1BE-4E1C-9FA2-D35019C49507}"/>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Рез.А2_Питання4_Таблиця!$A$15:$A$16</c:f>
              <c:strCache>
                <c:ptCount val="2"/>
                <c:pt idx="0">
                  <c:v>не плануть долучатися</c:v>
                </c:pt>
                <c:pt idx="1">
                  <c:v>плануть долучатися до процедур/процесів</c:v>
                </c:pt>
              </c:strCache>
            </c:strRef>
          </c:cat>
          <c:val>
            <c:numRef>
              <c:f>Рез.А2_Питання4_Таблиця!$B$15:$B$16</c:f>
              <c:numCache>
                <c:formatCode>0%</c:formatCode>
                <c:ptCount val="2"/>
                <c:pt idx="0">
                  <c:v>0.28000000000000003</c:v>
                </c:pt>
                <c:pt idx="1">
                  <c:v>0.72</c:v>
                </c:pt>
              </c:numCache>
            </c:numRef>
          </c:val>
          <c:extLst>
            <c:ext xmlns:c16="http://schemas.microsoft.com/office/drawing/2014/chart" uri="{C3380CC4-5D6E-409C-BE32-E72D297353CC}">
              <c16:uniqueId val="{00000004-21BE-4E1C-9FA2-D35019C49507}"/>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4.7222222222222221E-2"/>
          <c:y val="0.79004666083406239"/>
          <c:w val="0.9"/>
          <c:h val="9.8842228054826481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Рез.А2_Питання4_Таблиця!$I$2:$I$4</c:f>
              <c:strCache>
                <c:ptCount val="3"/>
                <c:pt idx="0">
                  <c:v>освітньої експертизи (навчальної літератури, навчальних програм)</c:v>
                </c:pt>
                <c:pt idx="1">
                  <c:v>інституційного аудиту в закладах загальної середньої освіти</c:v>
                </c:pt>
                <c:pt idx="2">
                  <c:v>сертифікації педагогічних працівників</c:v>
                </c:pt>
              </c:strCache>
            </c:strRef>
          </c:cat>
          <c:val>
            <c:numRef>
              <c:f>Рез.А2_Питання4_Таблиця!$J$2:$J$4</c:f>
              <c:numCache>
                <c:formatCode>0%</c:formatCode>
                <c:ptCount val="3"/>
                <c:pt idx="0">
                  <c:v>0.22</c:v>
                </c:pt>
                <c:pt idx="1">
                  <c:v>0.35</c:v>
                </c:pt>
                <c:pt idx="2">
                  <c:v>0.9</c:v>
                </c:pt>
              </c:numCache>
            </c:numRef>
          </c:val>
          <c:extLst>
            <c:ext xmlns:c16="http://schemas.microsoft.com/office/drawing/2014/chart" uri="{C3380CC4-5D6E-409C-BE32-E72D297353CC}">
              <c16:uniqueId val="{00000000-7534-46B8-B876-6CF18D2810DC}"/>
            </c:ext>
          </c:extLst>
        </c:ser>
        <c:dLbls>
          <c:showLegendKey val="0"/>
          <c:showVal val="0"/>
          <c:showCatName val="0"/>
          <c:showSerName val="0"/>
          <c:showPercent val="0"/>
          <c:showBubbleSize val="0"/>
        </c:dLbls>
        <c:gapWidth val="182"/>
        <c:axId val="386038512"/>
        <c:axId val="386038840"/>
      </c:barChart>
      <c:catAx>
        <c:axId val="386038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386038840"/>
        <c:crosses val="autoZero"/>
        <c:auto val="1"/>
        <c:lblAlgn val="ctr"/>
        <c:lblOffset val="100"/>
        <c:noMultiLvlLbl val="0"/>
      </c:catAx>
      <c:valAx>
        <c:axId val="386038840"/>
        <c:scaling>
          <c:orientation val="minMax"/>
        </c:scaling>
        <c:delete val="1"/>
        <c:axPos val="b"/>
        <c:numFmt formatCode="0%" sourceLinked="1"/>
        <c:majorTickMark val="none"/>
        <c:minorTickMark val="none"/>
        <c:tickLblPos val="nextTo"/>
        <c:crossAx val="386038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pWOKfKTdunaEkveBcDbGla8JnA==">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6DDD5A8-8C3D-4498-B8E0-F8BE51BB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14</Pages>
  <Words>10179</Words>
  <Characters>5803</Characters>
  <Application>Microsoft Office Word</Application>
  <DocSecurity>0</DocSecurity>
  <Lines>48</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Tetiana.Chmyha</dc:creator>
  <cp:lastModifiedBy>Mykola.Trotsenko</cp:lastModifiedBy>
  <cp:revision>3</cp:revision>
  <cp:lastPrinted>2023-03-24T12:19:00Z</cp:lastPrinted>
  <dcterms:created xsi:type="dcterms:W3CDTF">2023-03-24T15:07:00Z</dcterms:created>
  <dcterms:modified xsi:type="dcterms:W3CDTF">2023-04-04T07:37:00Z</dcterms:modified>
</cp:coreProperties>
</file>