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proofErr w:type="spellStart"/>
            <w:r>
              <w:rPr>
                <w:rFonts w:ascii="Times New Roman" w:eastAsia="Times New Roman" w:hAnsi="Times New Roman" w:cs="Times New Roman"/>
                <w:color w:val="1D1D1B"/>
                <w:sz w:val="24"/>
                <w:szCs w:val="24"/>
              </w:rPr>
              <w:t>оозглядає</w:t>
            </w:r>
            <w:proofErr w:type="spellEnd"/>
            <w:r>
              <w:rPr>
                <w:rFonts w:ascii="Times New Roman" w:eastAsia="Times New Roman" w:hAnsi="Times New Roman" w:cs="Times New Roman"/>
                <w:color w:val="1D1D1B"/>
                <w:sz w:val="24"/>
                <w:szCs w:val="24"/>
              </w:rPr>
              <w:t xml:space="preserve"> звернення громадян, підприємств, установ та організацій, посадових осіб, запити та звернення </w:t>
            </w:r>
            <w:r>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45010F">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10F" w:rsidRDefault="004501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необхідної для призначення на вакантну посаду, в тому числі форма, адресат та строк її подання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45010F" w:rsidRDefault="0045010F" w:rsidP="0045010F">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45010F" w:rsidRDefault="0045010F" w:rsidP="0045010F">
            <w:pPr>
              <w:spacing w:after="0" w:line="240" w:lineRule="auto"/>
              <w:ind w:left="359" w:right="280"/>
              <w:jc w:val="both"/>
              <w:rPr>
                <w:rFonts w:ascii="Times New Roman" w:eastAsia="Times New Roman" w:hAnsi="Times New Roman" w:cs="Times New Roman"/>
                <w:sz w:val="14"/>
                <w:szCs w:val="14"/>
              </w:rPr>
            </w:pPr>
          </w:p>
          <w:p w:rsidR="0045010F" w:rsidRPr="0045010F" w:rsidRDefault="0045010F" w:rsidP="0045010F">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Документи приймаються до 17.00 години 17 лютого </w:t>
            </w:r>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tc>
      </w:tr>
      <w:tr w:rsidR="0007571B" w:rsidTr="0045010F">
        <w:trPr>
          <w:trHeight w:val="1635"/>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45010F">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bookmarkStart w:id="1" w:name="_GoBack"/>
            <w:bookmarkEnd w:id="1"/>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45010F" w:rsidP="0045010F">
            <w:pPr>
              <w:spacing w:after="0" w:line="240" w:lineRule="auto"/>
              <w:ind w:left="359" w:right="280"/>
              <w:jc w:val="both"/>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За додатковою інформацією можна звернутися до ГУЗЬ Юлії, головного спеціаліста відділу інституційного аудиту за телефоном: 0932244616,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Закону України «Про державну службу»;</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pPr>
              <w:spacing w:after="0" w:line="24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Закону України «Про очищення влади»;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107A4">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 ;</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публічної інформації» ;</w:t>
            </w:r>
          </w:p>
          <w:p w:rsidR="0007571B" w:rsidRDefault="002107A4">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w:t>
            </w:r>
          </w:p>
          <w:p w:rsidR="0007571B" w:rsidRDefault="002107A4">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03 березня 2016 року     № 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служби від 03 березня 2016 року № 47, (в редакції наказу Національного агентства України з питань державної служби від 01 червня 2022 року № 40-22) зареєстрованого в Міністерстві юстиції України 23 березня 2016 року за № 438/28568;</w:t>
            </w:r>
          </w:p>
          <w:p w:rsidR="0007571B" w:rsidRDefault="002107A4">
            <w:pPr>
              <w:tabs>
                <w:tab w:val="left" w:pos="3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Міністрів України від 25 березня 2016 року       № 229 «Про затвердження Порядку обчислення стажу державної служби» ;</w:t>
            </w:r>
          </w:p>
          <w:p w:rsidR="0007571B" w:rsidRDefault="002107A4">
            <w:pPr>
              <w:spacing w:after="0" w:line="240" w:lineRule="auto"/>
              <w:ind w:lef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20 квітня 2016 року       № 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07571B" w:rsidRDefault="002107A4">
            <w:pPr>
              <w:spacing w:after="0" w:line="240" w:lineRule="auto"/>
              <w:ind w:left="9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Постанови Кабінету Міністрів України від 23 серпня 2017 року       № 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від 10 липня 2019 року № 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E4F76"/>
    <w:rsid w:val="0045010F"/>
    <w:rsid w:val="00636FD8"/>
    <w:rsid w:val="00C27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4668</Words>
  <Characters>2661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Liudmyla.Shulak</cp:lastModifiedBy>
  <cp:revision>5</cp:revision>
  <dcterms:created xsi:type="dcterms:W3CDTF">2023-02-09T14:22:00Z</dcterms:created>
  <dcterms:modified xsi:type="dcterms:W3CDTF">2023-02-09T14:54:00Z</dcterms:modified>
</cp:coreProperties>
</file>