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6D7E1982" w:rsidR="00006DA5" w:rsidRPr="00006DA5" w:rsidRDefault="00006DA5" w:rsidP="00006DA5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</w:t>
            </w:r>
            <w:r w:rsidR="0076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553" w:rsidRPr="00F91553">
              <w:rPr>
                <w:rFonts w:ascii="Times New Roman" w:hAnsi="Times New Roman" w:cs="Times New Roman"/>
                <w:sz w:val="24"/>
                <w:szCs w:val="24"/>
              </w:rPr>
              <w:t>взаємодії з органами місцевого самоврядування, моніторингу та позапланового контролю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1. 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14:paraId="34D774BF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2. Вивчає роботу органів місцевого самоврядування з питань реалізації ними освітньої політики в частині забезпечення якості освіти у Харківській області згідно з законом.</w:t>
            </w:r>
          </w:p>
          <w:p w14:paraId="48A69AFA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Харківській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14:paraId="3A944F9F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4. Здійснює моніторингові дослідження якості освіти, узагальнює й аналізує їх результати.</w:t>
            </w:r>
          </w:p>
          <w:p w14:paraId="66BF68B1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5.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Харківської області повноважень, визначених законом.</w:t>
            </w:r>
          </w:p>
          <w:p w14:paraId="582037A6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6. Бере участь у розробці проєктів розпорядчих документів, аналітичних, довідкових та інших матеріалів з питань якості освіти.</w:t>
            </w:r>
          </w:p>
          <w:p w14:paraId="6703C3FA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7. Надає рекомендації місцевим органам управління освітою у Харківській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14:paraId="16824482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 w:rsidRPr="004E20F7">
              <w:rPr>
                <w:spacing w:val="-2"/>
                <w:sz w:val="24"/>
                <w:szCs w:val="24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14:paraId="1E8AFE47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eastAsia="uk-UA"/>
              </w:rPr>
            </w:pPr>
            <w:r w:rsidRPr="004E20F7">
              <w:rPr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4E20F7">
              <w:rPr>
                <w:sz w:val="24"/>
                <w:szCs w:val="24"/>
              </w:rPr>
              <w:t>Служби</w:t>
            </w:r>
            <w:r w:rsidRPr="004E20F7">
              <w:rPr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14:paraId="15198022" w14:textId="5549B578" w:rsidR="00F91553" w:rsidRPr="00DB00E6" w:rsidRDefault="00F91553" w:rsidP="00F91553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4E20F7">
              <w:rPr>
                <w:sz w:val="24"/>
                <w:szCs w:val="24"/>
              </w:rPr>
              <w:t>10. Здійснює інші повноваження відповідно до чинного законодавства та посадових обов’язків.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F915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13B1C3DA" w14:textId="2AAFE08F" w:rsidR="00F91553" w:rsidRPr="00FA5311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зазначенням у ній відомостей щодо працюючих близьких йому осіб в органі;</w:t>
            </w:r>
          </w:p>
          <w:p w14:paraId="4CBAC3FF" w14:textId="2A78DF7E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4FD7C109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2104E4AB" w14:textId="6C039690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14:paraId="0F621FF4" w14:textId="02A0A4E6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копія трудової книжки;</w:t>
            </w:r>
          </w:p>
          <w:p w14:paraId="639874F8" w14:textId="052D62A6" w:rsidR="00F91553" w:rsidRPr="00A72A8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77777777" w:rsidR="00F91553" w:rsidRPr="004B632D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D4FD57E" w:rsidR="00F91553" w:rsidRDefault="00F91553" w:rsidP="00F91553">
            <w:pPr>
              <w:pStyle w:val="a7"/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     Документи приймаються до </w:t>
            </w:r>
            <w:r>
              <w:rPr>
                <w:sz w:val="24"/>
                <w:szCs w:val="24"/>
              </w:rPr>
              <w:t>18.00 години 30 серпня</w:t>
            </w:r>
            <w:r w:rsidRPr="00FB2FA6">
              <w:rPr>
                <w:sz w:val="24"/>
                <w:szCs w:val="24"/>
              </w:rPr>
              <w:t xml:space="preserve"> </w:t>
            </w:r>
            <w:r w:rsidRPr="00FB2FA6">
              <w:rPr>
                <w:sz w:val="24"/>
                <w:szCs w:val="24"/>
              </w:rPr>
              <w:br/>
              <w:t>2022 року (включно) шляхом надсилання на електронну адресу</w:t>
            </w:r>
            <w:r>
              <w:rPr>
                <w:sz w:val="24"/>
                <w:szCs w:val="24"/>
              </w:rPr>
              <w:t xml:space="preserve">: </w:t>
            </w:r>
            <w:r w:rsidRPr="00F833A4">
              <w:rPr>
                <w:sz w:val="24"/>
                <w:szCs w:val="24"/>
                <w:shd w:val="clear" w:color="auto" w:fill="FFFFFF"/>
                <w:lang w:eastAsia="en-US"/>
              </w:rPr>
              <w:t>kharkiv@sqe.gov.ua</w:t>
            </w:r>
            <w:r>
              <w:t xml:space="preserve"> </w:t>
            </w:r>
          </w:p>
          <w:p w14:paraId="7A91B1EA" w14:textId="3BD32653" w:rsidR="00F91553" w:rsidRPr="00C15FB6" w:rsidRDefault="00F91553" w:rsidP="00F9155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додатковою інформацією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звернутись до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 спеціаліста з питань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+38 0502988099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F91553" w:rsidRPr="00E875D7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F9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F9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70552829" w14:textId="2B44E997" w:rsidR="00F91553" w:rsidRPr="0096289D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F91553" w:rsidRPr="00314D12" w14:paraId="3F352852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F91553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6C001EED" w:rsidR="00F91553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B11B4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CB3164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D69C328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70C5ED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3A65DA42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821ECE" w14:textId="7072E28D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</w:p>
          <w:p w14:paraId="7806FD6D" w14:textId="20F6058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>У разі наявності</w:t>
      </w:r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r w:rsidR="004D23D5">
        <w:rPr>
          <w:szCs w:val="28"/>
          <w:lang w:val="ru-RU"/>
        </w:rPr>
        <w:t>претендує на зайняття вакантної посади,</w:t>
      </w:r>
      <w:r w:rsidR="00FA5311" w:rsidRPr="009370DD">
        <w:rPr>
          <w:szCs w:val="28"/>
          <w:lang w:val="ru-RU"/>
        </w:rPr>
        <w:t xml:space="preserve"> може </w:t>
      </w:r>
      <w:r w:rsidR="00946C2A" w:rsidRPr="009370DD">
        <w:rPr>
          <w:szCs w:val="28"/>
          <w:lang w:val="ru-RU"/>
        </w:rPr>
        <w:t xml:space="preserve">додатково </w:t>
      </w:r>
      <w:r w:rsidR="00FA5311" w:rsidRPr="009370DD">
        <w:rPr>
          <w:szCs w:val="28"/>
          <w:lang w:val="ru-RU"/>
        </w:rPr>
        <w:t>подати такі документи: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006DA5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вебсайті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006DA5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розглядаються документи осіб,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072E7E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прийняття рішення 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 призначення</w:t>
      </w:r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на посаду</w:t>
      </w:r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 проводитись співбесіда.</w:t>
      </w:r>
    </w:p>
    <w:sectPr w:rsidR="00B062B2" w:rsidRPr="00072E7E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6633967">
    <w:abstractNumId w:val="4"/>
  </w:num>
  <w:num w:numId="2" w16cid:durableId="1001542007">
    <w:abstractNumId w:val="1"/>
  </w:num>
  <w:num w:numId="3" w16cid:durableId="1149785346">
    <w:abstractNumId w:val="3"/>
  </w:num>
  <w:num w:numId="4" w16cid:durableId="922565967">
    <w:abstractNumId w:val="2"/>
  </w:num>
  <w:num w:numId="5" w16cid:durableId="5702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0DE0-C100-40FA-8424-D601C25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Yuriy</cp:lastModifiedBy>
  <cp:revision>5</cp:revision>
  <cp:lastPrinted>2022-06-07T10:18:00Z</cp:lastPrinted>
  <dcterms:created xsi:type="dcterms:W3CDTF">2022-08-22T13:07:00Z</dcterms:created>
  <dcterms:modified xsi:type="dcterms:W3CDTF">2022-08-25T07:54:00Z</dcterms:modified>
</cp:coreProperties>
</file>