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0C57E51" w:rsidR="00314D12" w:rsidRPr="00314D12" w:rsidRDefault="004E6E6A" w:rsidP="002C6438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н</w:t>
            </w:r>
            <w:r w:rsidR="00E44314">
              <w:t>ачальник відділу бухгалтерського обліку та звітності</w:t>
            </w:r>
            <w:r w:rsidR="00817DAE">
              <w:t xml:space="preserve"> фінансово-економічного управління</w:t>
            </w:r>
            <w:r w:rsidR="00FA27D3">
              <w:t xml:space="preserve"> Державної служби якості освіти України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3429880" w14:textId="77777777" w:rsidR="00E44314" w:rsidRPr="00E44314" w:rsidRDefault="00817DAE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E44314" w:rsidRPr="00E44314">
              <w:rPr>
                <w:sz w:val="24"/>
                <w:szCs w:val="24"/>
                <w:lang w:val="uk-UA"/>
              </w:rPr>
              <w:t>здійснення контролю за цільовим та ефективним використанням фінансових, матеріальних (нематеріальних), інформаційних та трудових ресурсів, збереженням майна;</w:t>
            </w:r>
          </w:p>
          <w:p w14:paraId="4CE13B6E" w14:textId="1B0C08B0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здійснення контролю щодо ведення бухгалтерського обліку всіх господарських операцій, що проводяться в Службі;</w:t>
            </w:r>
          </w:p>
          <w:p w14:paraId="77B1BCBE" w14:textId="45C0A25E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організація складання звітності в Службі;</w:t>
            </w:r>
          </w:p>
          <w:p w14:paraId="78A2BC02" w14:textId="4C1929A2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дотримання вимог законодавства щодо списання (передачі) рухомого та нерухомого майна бюджетної установи;</w:t>
            </w:r>
          </w:p>
          <w:p w14:paraId="161383A7" w14:textId="6C971681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здійснення контролю за правильністю проведення розрахунків при здійсненні оплати за товари, роботи та послуги,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      </w:r>
          </w:p>
          <w:p w14:paraId="05AE58F1" w14:textId="34DFC6AA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здійснення контролю за відповідністю взятих бюджетних зобов'язань відповідним бюджетним асигнуванням, паспорту бюджетної програми та відповідністю платежів взятим бюджетним зобов'язанням та асигнуванням;</w:t>
            </w:r>
          </w:p>
          <w:p w14:paraId="0C96BCAB" w14:textId="2C12A432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здійснення контролю за станом погашення та списання відповідно до законодавства дебіторської заборгованості;</w:t>
            </w:r>
          </w:p>
          <w:p w14:paraId="0DD0988F" w14:textId="6C68B3C6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додержання вимог законодавства під час здійснення попередньої оплати за товари, роботи та послуги  у разі їх закупівлі за бюджетні кошти;</w:t>
            </w:r>
          </w:p>
          <w:p w14:paraId="16794E6A" w14:textId="5AB29036" w:rsidR="00E44314" w:rsidRPr="00E44314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оформлення матеріалів щодо нестачі, крадіжки грошових коштів та майна, псування активів;</w:t>
            </w:r>
          </w:p>
          <w:p w14:paraId="15198022" w14:textId="62C29264" w:rsidR="00DE3780" w:rsidRPr="00DB00E6" w:rsidRDefault="00E44314" w:rsidP="00E44314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E44314">
              <w:rPr>
                <w:sz w:val="24"/>
                <w:szCs w:val="24"/>
                <w:lang w:val="uk-UA"/>
              </w:rPr>
              <w:t>розроблення та здійснення заходів щодо дотримання та підвищення рівня фінансово-бюджетної дисципліни працівників відділу.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68774F3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EC274A">
              <w:t>11</w:t>
            </w:r>
            <w:r w:rsidR="00E81477">
              <w:t>000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B4501" w14:textId="77777777" w:rsidR="00DE3780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5718F" w14:textId="28F4B11C" w:rsidR="004B632D" w:rsidRPr="007471A8" w:rsidRDefault="004B632D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4FD7C109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2104E4AB" w14:textId="2E464C2D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52D62A6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5C665DA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</w:t>
            </w:r>
            <w:r w:rsidR="009E210D">
              <w:rPr>
                <w:sz w:val="24"/>
                <w:szCs w:val="24"/>
              </w:rPr>
              <w:t>16.00</w:t>
            </w:r>
            <w:r w:rsidR="00A62C53" w:rsidRPr="003D0D6A">
              <w:rPr>
                <w:sz w:val="24"/>
                <w:szCs w:val="24"/>
              </w:rPr>
              <w:t xml:space="preserve"> години </w:t>
            </w:r>
            <w:r w:rsidR="009E210D">
              <w:rPr>
                <w:sz w:val="24"/>
                <w:szCs w:val="24"/>
              </w:rPr>
              <w:t>27</w:t>
            </w:r>
            <w:r w:rsidR="00A62C53">
              <w:rPr>
                <w:sz w:val="24"/>
                <w:szCs w:val="24"/>
              </w:rPr>
              <w:t xml:space="preserve"> травня</w:t>
            </w:r>
            <w:r w:rsidR="00A62C53" w:rsidRPr="003D0D6A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br/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Ісаакяна,18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Київ, каб.409</w:t>
            </w:r>
            <w:r w:rsidR="004B632D">
              <w:rPr>
                <w:sz w:val="24"/>
                <w:szCs w:val="24"/>
              </w:rPr>
              <w:t xml:space="preserve"> або шляхом надсилання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6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875D7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F621A" w:rsidRPr="000E7C14" w:rsidRDefault="00B062B2" w:rsidP="00E443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</w:t>
            </w:r>
            <w:bookmarkStart w:id="1" w:name="_GoBack"/>
            <w:bookmarkEnd w:id="1"/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4744D6D" w:rsidR="00BF621A" w:rsidRPr="00314D12" w:rsidRDefault="00E44314" w:rsidP="00E44314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7365354" w:rsidR="00BF621A" w:rsidRPr="00314D12" w:rsidRDefault="00E44314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77777777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77777777" w:rsidR="00817DAE" w:rsidRPr="00817DAE" w:rsidRDefault="00EC684A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0F7F30AE" w:rsidR="00817DAE" w:rsidRPr="00817DAE" w:rsidRDefault="00E44314" w:rsidP="00E4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3939342" w14:textId="3805772C" w:rsidR="00817DAE" w:rsidRPr="0096289D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</w:t>
            </w:r>
            <w:r>
              <w:rPr>
                <w:rFonts w:ascii="Times New Roman" w:hAnsi="Times New Roman" w:cs="Times New Roman"/>
                <w:sz w:val="24"/>
              </w:rPr>
              <w:t>аїни «Про запобігання корупції»;</w:t>
            </w:r>
          </w:p>
          <w:p w14:paraId="0070AD67" w14:textId="7007A4DA" w:rsidR="00E44314" w:rsidRPr="00E44314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Pr="00E443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Кодексу Законів про Працю України; </w:t>
            </w:r>
          </w:p>
          <w:p w14:paraId="7DB8F6B9" w14:textId="4A2F800F" w:rsidR="00E44314" w:rsidRPr="00E44314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Pr="00E443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Бюджетного Кодексу України; </w:t>
            </w:r>
          </w:p>
          <w:p w14:paraId="3BDE11C9" w14:textId="6C6B8FA1" w:rsidR="00E44314" w:rsidRPr="00E44314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Pr="00E443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Податкового кодексу України; </w:t>
            </w:r>
          </w:p>
          <w:p w14:paraId="515D191F" w14:textId="3FA81A23" w:rsidR="00E44314" w:rsidRPr="00E44314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Pr="00E4431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Закону України «Про захист персональних даних»; </w:t>
            </w:r>
          </w:p>
          <w:p w14:paraId="70552829" w14:textId="7B08CEB2" w:rsidR="00821C90" w:rsidRPr="0096289D" w:rsidRDefault="00E44314" w:rsidP="00E4431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Pr="00E44314">
              <w:rPr>
                <w:rFonts w:ascii="Times New Roman" w:eastAsia="Times New Roman" w:hAnsi="Times New Roman" w:cs="Calibri"/>
                <w:sz w:val="24"/>
                <w:szCs w:val="24"/>
              </w:rPr>
              <w:t>Закону України «Про бухгалтерський облік та фінансову звітність в Україні».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105FDD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87027"/>
    <w:rsid w:val="004B632D"/>
    <w:rsid w:val="004C0966"/>
    <w:rsid w:val="004D23D5"/>
    <w:rsid w:val="004E6E6A"/>
    <w:rsid w:val="00536D0A"/>
    <w:rsid w:val="00575378"/>
    <w:rsid w:val="005E19A1"/>
    <w:rsid w:val="0060355A"/>
    <w:rsid w:val="00643FC8"/>
    <w:rsid w:val="00692E25"/>
    <w:rsid w:val="00704A9D"/>
    <w:rsid w:val="00713A64"/>
    <w:rsid w:val="007471A8"/>
    <w:rsid w:val="0079240A"/>
    <w:rsid w:val="007A1001"/>
    <w:rsid w:val="007C3037"/>
    <w:rsid w:val="008062A8"/>
    <w:rsid w:val="00817DAE"/>
    <w:rsid w:val="00821C90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7841"/>
    <w:rsid w:val="00DE3780"/>
    <w:rsid w:val="00E44314"/>
    <w:rsid w:val="00E75EF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e.conc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46B2-883F-453B-B4A0-08CCD8DB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409-05</cp:lastModifiedBy>
  <cp:revision>4</cp:revision>
  <cp:lastPrinted>2022-05-26T08:57:00Z</cp:lastPrinted>
  <dcterms:created xsi:type="dcterms:W3CDTF">2022-05-25T13:17:00Z</dcterms:created>
  <dcterms:modified xsi:type="dcterms:W3CDTF">2022-05-26T12:30:00Z</dcterms:modified>
</cp:coreProperties>
</file>