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5E" w:rsidRPr="00946681" w:rsidRDefault="00946681" w:rsidP="00946681">
      <w:pPr>
        <w:ind w:firstLine="567"/>
        <w:jc w:val="both"/>
        <w:rPr>
          <w:rFonts w:ascii="Times New Roman" w:hAnsi="Times New Roman" w:cs="Times New Roman"/>
          <w:b/>
          <w:sz w:val="28"/>
          <w:szCs w:val="21"/>
        </w:rPr>
      </w:pPr>
      <w:r w:rsidRPr="00946681">
        <w:rPr>
          <w:rFonts w:ascii="Times New Roman" w:hAnsi="Times New Roman" w:cs="Times New Roman"/>
          <w:b/>
          <w:sz w:val="28"/>
          <w:szCs w:val="21"/>
        </w:rPr>
        <w:t>Державної служби якості освіти завершила вивчення організації дистанційного навчання у школах, що тривало з 11 до 22 жовтня 2021 року.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Згідно з результатами дослідження, проведеного Державною службою якості освіти, у всіх областях України спостерігається високий рівень цифрової грамотності педагогів, а під час дистанційного навчання школи здебільшого використовують поєднання синхронного та а</w:t>
      </w:r>
      <w:bookmarkStart w:id="0" w:name="_GoBack"/>
      <w:bookmarkEnd w:id="0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синхронного режимів.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У період, що досліджувався, навчання за дистанційною формою було організовано у 1284 закладах загальної середньої освіти (9% від їх загальної кількості), з них у 633 (49%) закладах освіти – з причин низького відсотка вакцинованих педагогічних працівників.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Найбільше таких закладів – у Івано-Франківській (119), Одеській (100), Волинській (79), Запорізькій (55) областях, найменше – у Сумській, Харківській, Житомирській, Черкаській, Полтавській, Закарпатській, Кіровоградській, Львівській (від 1 до 12). Не переходили на дистанційну форму навчання заклади освіти Донецької області та м. Києва.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Крім того, заклади освіти переходили на дистанційне навчання і з інших причин, зокрема у зв’язку з високим рівнем захворюваності серед учасників освітнього процесу та невідповідного температурного режиму. Більшість таких шкіл – у Луганській, Херсонській, Вінницькій, Одеській, Запорізькій областях. Водночас у Дніпропетровській області було найбільше таких закладів – 362.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 Загальна кількість учнів, які навчалися дистанційно, – 277 961, з них 68 236 – учні 1-4 класів. Кількість педагогічних працівників, які працювали у режимі дистанційного навчання, – 28 368 осіб.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У ході вивчення встановлено, що майже кожен другий заклад освіти (44% від загальної кількості, що працюють дистанційно) розміщує на власних сайтах всю необхідну інформацію про організацію освітнього процесу під час дистанційної форми навчання. Найбільше таких закладів у Запорізькій, Івано-Франківській, Одеській, Тернопільській, Херсонській, Хмельницькій, Волинській, Рівненській, Київській областях.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Майже в усіх закладах освіти дистанційне навчання організовано з поєднанням синхронного та асинхронного режимів. Асинхронний режим навчання використовують лише 7% закладів освіти, найбільше таких у Тернопільській та Волинській областях (93% та 37% відповідно).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Працівниками територіальних органів Служби відвідано 1078 онлайн-уроків. Під час дистанційного навчання у всіх областях переважна більшість закладів освіти використовують інформаційно-комунікаційні системи, зокрема електронні освітні платформи:</w:t>
      </w:r>
    </w:p>
    <w:p w:rsidR="00946681" w:rsidRPr="00946681" w:rsidRDefault="00946681" w:rsidP="00946681">
      <w:pPr>
        <w:numPr>
          <w:ilvl w:val="0"/>
          <w:numId w:val="1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ресурс для змішаного та дистанційного навчання «Всеукраїнська школа онлайн»;</w:t>
      </w:r>
    </w:p>
    <w:p w:rsidR="00946681" w:rsidRPr="00946681" w:rsidRDefault="00946681" w:rsidP="00946681">
      <w:pPr>
        <w:numPr>
          <w:ilvl w:val="0"/>
          <w:numId w:val="1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lastRenderedPageBreak/>
        <w:t>українську електронну освітню систему «Мій Клас»;</w:t>
      </w:r>
    </w:p>
    <w:p w:rsidR="00946681" w:rsidRPr="00946681" w:rsidRDefault="00946681" w:rsidP="00946681">
      <w:pPr>
        <w:numPr>
          <w:ilvl w:val="0"/>
          <w:numId w:val="1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хмарні сервіси </w:t>
      </w:r>
      <w:proofErr w:type="spellStart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Google</w:t>
      </w:r>
      <w:proofErr w:type="spellEnd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(G </w:t>
      </w:r>
      <w:proofErr w:type="spellStart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Suite</w:t>
      </w:r>
      <w:proofErr w:type="spellEnd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, </w:t>
      </w:r>
      <w:proofErr w:type="spellStart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Classroom</w:t>
      </w:r>
      <w:proofErr w:type="spellEnd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, </w:t>
      </w:r>
      <w:proofErr w:type="spellStart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Google</w:t>
      </w:r>
      <w:proofErr w:type="spellEnd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Meet</w:t>
      </w:r>
      <w:proofErr w:type="spellEnd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, </w:t>
      </w:r>
      <w:proofErr w:type="spellStart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Class</w:t>
      </w:r>
      <w:proofErr w:type="spellEnd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</w:t>
      </w:r>
      <w:proofErr w:type="spellStart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Time</w:t>
      </w:r>
      <w:proofErr w:type="spellEnd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);</w:t>
      </w:r>
    </w:p>
    <w:p w:rsidR="00946681" w:rsidRPr="00946681" w:rsidRDefault="00946681" w:rsidP="00946681">
      <w:pPr>
        <w:numPr>
          <w:ilvl w:val="0"/>
          <w:numId w:val="1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онлайн-сервіси та інструменти для проведення </w:t>
      </w:r>
      <w:proofErr w:type="spellStart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відеоконференцій</w:t>
      </w:r>
      <w:proofErr w:type="spellEnd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та онлайн-зустрічей за допомогою програмних застосунків </w:t>
      </w:r>
      <w:proofErr w:type="spellStart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Zoom</w:t>
      </w:r>
      <w:proofErr w:type="spellEnd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 xml:space="preserve"> та Skype.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Для системної організації роботи під час дистанційного навчання кожен заклад освіти у більшості випадків обирає єдину платформу. На інтернет-платформах вчителі розміщують матеріали для самостійного опрацювання й виконання, зокрема навчальну інформацію, відеоролики, презентації, активні посилання на виконання контрольних тестових завдань («На урок», «</w:t>
      </w:r>
      <w:proofErr w:type="spellStart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Всеосвіта</w:t>
      </w:r>
      <w:proofErr w:type="spellEnd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») та інтерактивних вправ («</w:t>
      </w:r>
      <w:proofErr w:type="spellStart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LearningApps</w:t>
      </w:r>
      <w:proofErr w:type="spellEnd"/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»).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Під час онлайн-уроків вчителі використовують різноманітні форми організації роботи:</w:t>
      </w:r>
    </w:p>
    <w:p w:rsidR="00946681" w:rsidRPr="00946681" w:rsidRDefault="00946681" w:rsidP="00946681">
      <w:pPr>
        <w:numPr>
          <w:ilvl w:val="0"/>
          <w:numId w:val="2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усні опитування;</w:t>
      </w:r>
    </w:p>
    <w:p w:rsidR="00946681" w:rsidRPr="00946681" w:rsidRDefault="00946681" w:rsidP="00946681">
      <w:pPr>
        <w:numPr>
          <w:ilvl w:val="0"/>
          <w:numId w:val="2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консультації в режимі запитання-відповідь;</w:t>
      </w:r>
    </w:p>
    <w:p w:rsidR="00946681" w:rsidRPr="00946681" w:rsidRDefault="00946681" w:rsidP="00946681">
      <w:pPr>
        <w:numPr>
          <w:ilvl w:val="0"/>
          <w:numId w:val="2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лекції (евристичні бесіди);</w:t>
      </w:r>
    </w:p>
    <w:p w:rsidR="00946681" w:rsidRPr="00946681" w:rsidRDefault="00946681" w:rsidP="00946681">
      <w:pPr>
        <w:numPr>
          <w:ilvl w:val="0"/>
          <w:numId w:val="2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самостійну роботу учнів;</w:t>
      </w:r>
    </w:p>
    <w:p w:rsidR="00946681" w:rsidRPr="00946681" w:rsidRDefault="00946681" w:rsidP="00946681">
      <w:pPr>
        <w:numPr>
          <w:ilvl w:val="0"/>
          <w:numId w:val="2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виконання практичних/лабораторних робіт тощо.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Також під час проведення онлайн-уроків більшість вчителів застосовують інструменти підвищення пізнавальної активності учнів: презентації, інтерактивні вправи, демонстрації, зокрема відео та анімаційні.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В усіх областях відзначається високий рівень цифрової грамотності та використання педагогічними працівниками технологій дистанційного навчання.</w:t>
      </w:r>
    </w:p>
    <w:p w:rsidR="00946681" w:rsidRPr="00946681" w:rsidRDefault="00946681" w:rsidP="00946681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Серед проблемних питань, які виявлено під час дослідження:</w:t>
      </w:r>
    </w:p>
    <w:p w:rsidR="00946681" w:rsidRPr="00946681" w:rsidRDefault="00946681" w:rsidP="00946681">
      <w:pPr>
        <w:numPr>
          <w:ilvl w:val="0"/>
          <w:numId w:val="3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якість інтернет-зв’язку;</w:t>
      </w:r>
    </w:p>
    <w:p w:rsidR="00946681" w:rsidRPr="00946681" w:rsidRDefault="00946681" w:rsidP="00946681">
      <w:pPr>
        <w:numPr>
          <w:ilvl w:val="0"/>
          <w:numId w:val="3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участь в синхронному режимі навчання не всіх учнів з класу;</w:t>
      </w:r>
    </w:p>
    <w:p w:rsidR="00946681" w:rsidRPr="00946681" w:rsidRDefault="00946681" w:rsidP="00946681">
      <w:pPr>
        <w:numPr>
          <w:ilvl w:val="0"/>
          <w:numId w:val="3"/>
        </w:numPr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uk-UA"/>
        </w:rPr>
      </w:pPr>
      <w:r w:rsidRPr="00946681">
        <w:rPr>
          <w:rFonts w:ascii="Times New Roman" w:eastAsia="Times New Roman" w:hAnsi="Times New Roman" w:cs="Times New Roman"/>
          <w:sz w:val="28"/>
          <w:szCs w:val="21"/>
          <w:lang w:eastAsia="uk-UA"/>
        </w:rPr>
        <w:t>оперативність появи актуальної інформації про організацію дистанційного навчання на сайтах закладів освіти.</w:t>
      </w:r>
    </w:p>
    <w:p w:rsidR="00946681" w:rsidRPr="00946681" w:rsidRDefault="00946681" w:rsidP="00946681">
      <w:pPr>
        <w:ind w:firstLine="567"/>
        <w:jc w:val="both"/>
        <w:rPr>
          <w:rFonts w:ascii="Times New Roman" w:hAnsi="Times New Roman" w:cs="Times New Roman"/>
          <w:sz w:val="32"/>
        </w:rPr>
      </w:pPr>
    </w:p>
    <w:sectPr w:rsidR="00946681" w:rsidRPr="00946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AC8"/>
    <w:multiLevelType w:val="multilevel"/>
    <w:tmpl w:val="90B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B2631"/>
    <w:multiLevelType w:val="multilevel"/>
    <w:tmpl w:val="A346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513C2"/>
    <w:multiLevelType w:val="multilevel"/>
    <w:tmpl w:val="56B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C9"/>
    <w:rsid w:val="0009455E"/>
    <w:rsid w:val="000D6400"/>
    <w:rsid w:val="00946681"/>
    <w:rsid w:val="009D5DC9"/>
    <w:rsid w:val="00F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593A"/>
  <w15:chartTrackingRefBased/>
  <w15:docId w15:val="{C924815B-4272-42A1-8A04-BC5D4E4E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2586</Words>
  <Characters>1475</Characters>
  <Application>Microsoft Office Word</Application>
  <DocSecurity>0</DocSecurity>
  <Lines>12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2021-10-27T08:02:00Z</dcterms:created>
  <dcterms:modified xsi:type="dcterms:W3CDTF">2021-10-27T08:02:00Z</dcterms:modified>
</cp:coreProperties>
</file>