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"/>
        <w:tblW w:w="3686" w:type="dxa"/>
        <w:tblInd w:w="5954" w:type="dxa"/>
        <w:tblLook w:val="04A0" w:firstRow="1" w:lastRow="0" w:firstColumn="1" w:lastColumn="0" w:noHBand="0" w:noVBand="1"/>
      </w:tblPr>
      <w:tblGrid>
        <w:gridCol w:w="3686"/>
      </w:tblGrid>
      <w:tr w:rsidR="00CA5EEA" w:rsidTr="008F044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A5EEA" w:rsidRPr="008F0444" w:rsidRDefault="00CA5EEA" w:rsidP="008F0444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</w:pP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>ЗАТВЕРДЖЕНО</w:t>
            </w:r>
            <w:r w:rsidRPr="008F0444">
              <w:rPr>
                <w:sz w:val="26"/>
                <w:szCs w:val="26"/>
              </w:rPr>
              <w:br/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наказом управління Державної служби якості освіти 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  <w:lang w:val="ru-RU"/>
              </w:rPr>
              <w:t xml:space="preserve">                                          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>у Дніпропетровській області</w:t>
            </w:r>
            <w:r w:rsidRPr="008F0444">
              <w:rPr>
                <w:sz w:val="26"/>
                <w:szCs w:val="26"/>
              </w:rPr>
              <w:br/>
            </w:r>
            <w:r w:rsidRPr="00976AB6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від </w:t>
            </w:r>
            <w:r w:rsidR="00976AB6" w:rsidRPr="00976AB6">
              <w:rPr>
                <w:rStyle w:val="rvts9"/>
                <w:bCs/>
                <w:sz w:val="26"/>
                <w:szCs w:val="26"/>
                <w:shd w:val="clear" w:color="auto" w:fill="FFFFFF"/>
              </w:rPr>
              <w:t>15.09.2021</w:t>
            </w:r>
            <w:r w:rsidR="000F0857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 №</w:t>
            </w:r>
            <w:r w:rsidR="003906EE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976AB6" w:rsidRPr="00976AB6">
              <w:rPr>
                <w:rStyle w:val="rvts9"/>
                <w:bCs/>
                <w:sz w:val="26"/>
                <w:szCs w:val="26"/>
                <w:shd w:val="clear" w:color="auto" w:fill="FFFFFF"/>
              </w:rPr>
              <w:t>88-ОД</w:t>
            </w:r>
          </w:p>
          <w:p w:rsidR="00CA5EEA" w:rsidRDefault="00CA5EEA" w:rsidP="00CA5EEA">
            <w:pPr>
              <w:tabs>
                <w:tab w:val="left" w:pos="0"/>
                <w:tab w:val="left" w:pos="10206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9B72BB" w:rsidRDefault="009B72BB">
      <w:pPr>
        <w:tabs>
          <w:tab w:val="left" w:pos="0"/>
          <w:tab w:val="left" w:pos="10206"/>
        </w:tabs>
        <w:ind w:firstLine="0"/>
        <w:jc w:val="center"/>
        <w:rPr>
          <w:b/>
          <w:sz w:val="26"/>
          <w:szCs w:val="26"/>
        </w:rPr>
      </w:pPr>
    </w:p>
    <w:p w:rsidR="00F06CAC" w:rsidRPr="008F0444" w:rsidRDefault="00CA5EEA">
      <w:pPr>
        <w:tabs>
          <w:tab w:val="left" w:pos="0"/>
          <w:tab w:val="left" w:pos="10206"/>
        </w:tabs>
        <w:ind w:firstLine="0"/>
        <w:jc w:val="center"/>
        <w:rPr>
          <w:b/>
          <w:sz w:val="26"/>
          <w:szCs w:val="26"/>
        </w:rPr>
      </w:pPr>
      <w:r w:rsidRPr="008F0444">
        <w:rPr>
          <w:b/>
          <w:sz w:val="26"/>
          <w:szCs w:val="26"/>
        </w:rPr>
        <w:t>УМОВИ</w:t>
      </w:r>
      <w:r w:rsidR="00F06CAC" w:rsidRPr="008F0444">
        <w:rPr>
          <w:b/>
          <w:sz w:val="26"/>
          <w:szCs w:val="26"/>
        </w:rPr>
        <w:t xml:space="preserve">  </w:t>
      </w:r>
    </w:p>
    <w:p w:rsidR="007C5B69" w:rsidRDefault="007B18B9" w:rsidP="00AF01E8">
      <w:pPr>
        <w:tabs>
          <w:tab w:val="left" w:pos="0"/>
          <w:tab w:val="left" w:pos="10206"/>
        </w:tabs>
        <w:ind w:firstLine="0"/>
        <w:jc w:val="center"/>
        <w:rPr>
          <w:b/>
          <w:sz w:val="26"/>
          <w:szCs w:val="26"/>
        </w:rPr>
      </w:pPr>
      <w:r w:rsidRPr="008F0444">
        <w:rPr>
          <w:b/>
          <w:sz w:val="26"/>
          <w:szCs w:val="26"/>
        </w:rPr>
        <w:t>проведення конкурсу</w:t>
      </w:r>
      <w:r w:rsidR="00CA5EEA" w:rsidRPr="008F0444">
        <w:rPr>
          <w:b/>
          <w:sz w:val="26"/>
          <w:szCs w:val="26"/>
        </w:rPr>
        <w:t xml:space="preserve"> </w:t>
      </w:r>
      <w:r w:rsidRPr="008F0444">
        <w:rPr>
          <w:b/>
          <w:sz w:val="26"/>
          <w:szCs w:val="26"/>
        </w:rPr>
        <w:t>на зайняття посади державної служби категорії «</w:t>
      </w:r>
      <w:r w:rsidR="00AF01E8">
        <w:rPr>
          <w:b/>
          <w:sz w:val="26"/>
          <w:szCs w:val="26"/>
        </w:rPr>
        <w:t>Б</w:t>
      </w:r>
      <w:r w:rsidRPr="008F0444">
        <w:rPr>
          <w:b/>
          <w:sz w:val="26"/>
          <w:szCs w:val="26"/>
        </w:rPr>
        <w:t xml:space="preserve">» – </w:t>
      </w:r>
      <w:r w:rsidR="00AF01E8">
        <w:rPr>
          <w:b/>
          <w:sz w:val="26"/>
          <w:szCs w:val="26"/>
        </w:rPr>
        <w:t xml:space="preserve">завідувач сектору фінансово-бухгалтерського обліку та звітності – </w:t>
      </w:r>
    </w:p>
    <w:p w:rsidR="00AF01E8" w:rsidRDefault="00AF01E8" w:rsidP="00AF01E8">
      <w:pPr>
        <w:tabs>
          <w:tab w:val="left" w:pos="0"/>
          <w:tab w:val="left" w:pos="10206"/>
        </w:tabs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головний бухгалтер</w:t>
      </w:r>
      <w:r w:rsidR="007B18B9" w:rsidRPr="008F0444">
        <w:rPr>
          <w:b/>
          <w:sz w:val="26"/>
          <w:szCs w:val="26"/>
        </w:rPr>
        <w:t xml:space="preserve"> </w:t>
      </w:r>
      <w:r w:rsidR="00CF2B52">
        <w:rPr>
          <w:b/>
          <w:sz w:val="26"/>
          <w:szCs w:val="26"/>
        </w:rPr>
        <w:t xml:space="preserve">управління Державної служби якості освіти </w:t>
      </w:r>
    </w:p>
    <w:p w:rsidR="00E04887" w:rsidRPr="008F0444" w:rsidRDefault="00CF2B52" w:rsidP="00AF01E8">
      <w:pPr>
        <w:tabs>
          <w:tab w:val="left" w:pos="0"/>
          <w:tab w:val="left" w:pos="10206"/>
        </w:tabs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Дніпропетровській області</w:t>
      </w:r>
    </w:p>
    <w:p w:rsidR="00E04887" w:rsidRPr="00DA182A" w:rsidRDefault="00E04887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5"/>
        <w:gridCol w:w="6520"/>
      </w:tblGrid>
      <w:tr w:rsidR="007C46E2" w:rsidRPr="00DA182A" w:rsidTr="00A36254">
        <w:trPr>
          <w:trHeight w:val="27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7C46E2" w:rsidRPr="003C334F" w:rsidTr="00A36254">
        <w:trPr>
          <w:trHeight w:val="99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DC4701" w:rsidP="00DC4701">
            <w:pPr>
              <w:ind w:left="127" w:right="133" w:firstLine="425"/>
              <w:rPr>
                <w:color w:val="000000"/>
                <w:sz w:val="24"/>
                <w:szCs w:val="24"/>
              </w:rPr>
            </w:pPr>
            <w:r w:rsidRPr="00DC4701">
              <w:rPr>
                <w:color w:val="000000"/>
                <w:sz w:val="24"/>
                <w:szCs w:val="24"/>
              </w:rPr>
              <w:t xml:space="preserve">здійснення </w:t>
            </w:r>
            <w:r>
              <w:rPr>
                <w:color w:val="000000"/>
                <w:sz w:val="24"/>
                <w:szCs w:val="24"/>
              </w:rPr>
              <w:t xml:space="preserve">контролю за відображенням у </w:t>
            </w:r>
            <w:r w:rsidRPr="00DC4701">
              <w:rPr>
                <w:color w:val="000000"/>
                <w:sz w:val="24"/>
                <w:szCs w:val="24"/>
              </w:rPr>
              <w:t xml:space="preserve">документах </w:t>
            </w:r>
            <w:r>
              <w:rPr>
                <w:color w:val="000000"/>
                <w:sz w:val="24"/>
                <w:szCs w:val="24"/>
              </w:rPr>
              <w:t>достовірної та у повному обсязі інформації про господарські операції і результати діяльності Управління, для оперативного управління бюджетними призначеннями, фінансовими та матеріальними ресурсами;</w:t>
            </w:r>
          </w:p>
          <w:p w:rsidR="00DC4701" w:rsidRDefault="00DC4701" w:rsidP="00DC4701">
            <w:pPr>
              <w:ind w:left="127" w:right="133" w:firstLine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дотримання бюджетного законодавства під час взяття та виконання бюджетних зобов</w:t>
            </w:r>
            <w:r w:rsidRPr="00DC4701">
              <w:rPr>
                <w:color w:val="000000"/>
                <w:sz w:val="24"/>
                <w:szCs w:val="24"/>
              </w:rPr>
              <w:t>’</w:t>
            </w:r>
            <w:r>
              <w:rPr>
                <w:color w:val="000000"/>
                <w:sz w:val="24"/>
                <w:szCs w:val="24"/>
              </w:rPr>
              <w:t>язань, їх своєчасної реєстрації в органах Державної казначейської служби для проведення платежів відповідно до зареєстрованих бюджетних зобов</w:t>
            </w:r>
            <w:r w:rsidRPr="00DC4701">
              <w:rPr>
                <w:color w:val="000000"/>
                <w:sz w:val="24"/>
                <w:szCs w:val="24"/>
              </w:rPr>
              <w:t>’</w:t>
            </w:r>
            <w:r>
              <w:rPr>
                <w:color w:val="000000"/>
                <w:sz w:val="24"/>
                <w:szCs w:val="24"/>
              </w:rPr>
              <w:t>язань та бюджетних асигнувань, достовірного та у повному обсязі відображення даних операцій у бухгалтерському обліку й звітності;</w:t>
            </w:r>
          </w:p>
          <w:p w:rsidR="00DC4701" w:rsidRDefault="00DC4701" w:rsidP="00DC4701">
            <w:pPr>
              <w:ind w:left="127" w:right="133" w:firstLine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здійснення контролю за розробкою та впровадженням заходів щодо дотримання державної та фінансової дисципліни;</w:t>
            </w:r>
          </w:p>
          <w:p w:rsidR="00DC4701" w:rsidRDefault="00DC4701" w:rsidP="00DC4701">
            <w:pPr>
              <w:ind w:left="127" w:right="133" w:firstLine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здійснення ведення</w:t>
            </w:r>
            <w:r w:rsidR="007C5B69">
              <w:rPr>
                <w:color w:val="000000"/>
                <w:sz w:val="24"/>
                <w:szCs w:val="24"/>
              </w:rPr>
              <w:t xml:space="preserve"> бухгалтерського обліку відповідно до вимог нормативно-правових актів щодо порядку ведення бухгалтерського обліку;</w:t>
            </w:r>
          </w:p>
          <w:p w:rsidR="007C5B69" w:rsidRDefault="007C5B69" w:rsidP="00DC4701">
            <w:pPr>
              <w:ind w:left="127" w:right="133" w:firstLine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забезпечення достовірності та правильності оформлення інформації, включеної до реєстрів бюджетних та фінансових зобов</w:t>
            </w:r>
            <w:r w:rsidRPr="007C5B69">
              <w:rPr>
                <w:color w:val="000000"/>
                <w:sz w:val="24"/>
                <w:szCs w:val="24"/>
              </w:rPr>
              <w:t>’</w:t>
            </w:r>
            <w:r>
              <w:rPr>
                <w:color w:val="000000"/>
                <w:sz w:val="24"/>
                <w:szCs w:val="24"/>
              </w:rPr>
              <w:t>язань;</w:t>
            </w:r>
          </w:p>
          <w:p w:rsidR="007C5B69" w:rsidRDefault="007C5B69" w:rsidP="007C5B69">
            <w:pPr>
              <w:ind w:left="127" w:right="133" w:firstLine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здійснення своєчасного та в повному обсязі перерахування податків та зборів (обов</w:t>
            </w:r>
            <w:r w:rsidRPr="007C5B69">
              <w:rPr>
                <w:color w:val="000000"/>
                <w:sz w:val="24"/>
                <w:szCs w:val="24"/>
              </w:rPr>
              <w:t>’</w:t>
            </w:r>
            <w:r>
              <w:rPr>
                <w:color w:val="000000"/>
                <w:sz w:val="24"/>
                <w:szCs w:val="24"/>
              </w:rPr>
              <w:t>язкові платежі) до відповідних бюджетів;</w:t>
            </w:r>
          </w:p>
          <w:p w:rsidR="007C5B69" w:rsidRDefault="007C5B69" w:rsidP="007C5B69">
            <w:pPr>
              <w:ind w:left="127" w:right="133" w:firstLine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забезпечення керівництва Управління у повному обсязі правдивою та неупередженою інформацією про фінансовий стан управління, результати діяльності та рух бюджетних коштів, які формуються в процесі роботи та подання до органів казначейства;</w:t>
            </w:r>
          </w:p>
          <w:p w:rsidR="007C5B69" w:rsidRDefault="00614DBC" w:rsidP="00F85E97">
            <w:pPr>
              <w:ind w:left="127" w:right="133" w:firstLine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забезпечення дотримання вимог нормативно-правових актів щодо використання фінансових, матеріальних (нематеріальних) та інформаційних ресурсів під час прийняття та оформлення документів для проведення господарських операцій;</w:t>
            </w:r>
            <w:r w:rsidR="00F85E97">
              <w:rPr>
                <w:color w:val="000000"/>
                <w:sz w:val="24"/>
                <w:szCs w:val="24"/>
              </w:rPr>
              <w:t xml:space="preserve"> інвентаризації необоротних активів, товарно-матеріальних цінностей, грошових коштів, документів, розрахунків та інших статей балансу;</w:t>
            </w:r>
          </w:p>
          <w:p w:rsidR="00F85E97" w:rsidRDefault="00F85E97" w:rsidP="00F85E97">
            <w:pPr>
              <w:ind w:left="127" w:right="133" w:firstLine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підготовка пропозицій щодо затвердження кошторисних призначень з оплати праці працівників Управління, </w:t>
            </w:r>
            <w:r>
              <w:rPr>
                <w:color w:val="000000"/>
                <w:sz w:val="24"/>
                <w:szCs w:val="24"/>
              </w:rPr>
              <w:lastRenderedPageBreak/>
              <w:t>здійснення контролю руху грошових коштів та матеріальних ресурсів Управління;</w:t>
            </w:r>
          </w:p>
          <w:p w:rsidR="00F85E97" w:rsidRDefault="00F85E97" w:rsidP="00F85E97">
            <w:pPr>
              <w:ind w:left="127" w:right="133" w:firstLine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підготовка пропозицій до бюджетного запиту на наступний календарний рік та звіту за минулі періоди, надання пропозицій до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планів основних заходів Управління та державних цільових програм з питань фінансової діяльності</w:t>
            </w:r>
            <w:r w:rsidR="00C13341">
              <w:rPr>
                <w:color w:val="000000"/>
                <w:sz w:val="24"/>
                <w:szCs w:val="24"/>
              </w:rPr>
              <w:t>.</w:t>
            </w:r>
          </w:p>
          <w:p w:rsidR="00F85E97" w:rsidRPr="00C13341" w:rsidRDefault="00F85E97" w:rsidP="00F85E97">
            <w:pPr>
              <w:ind w:left="127" w:right="133" w:firstLine="425"/>
              <w:rPr>
                <w:color w:val="000000"/>
                <w:sz w:val="16"/>
                <w:szCs w:val="16"/>
              </w:rPr>
            </w:pPr>
          </w:p>
        </w:tc>
      </w:tr>
      <w:tr w:rsidR="007C46E2" w:rsidRPr="00B23B16" w:rsidTr="00A36254">
        <w:trPr>
          <w:trHeight w:val="99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</w:t>
            </w:r>
            <w:r w:rsidR="00AF01E8">
              <w:rPr>
                <w:color w:val="000000"/>
                <w:sz w:val="24"/>
                <w:szCs w:val="24"/>
              </w:rPr>
              <w:t>63</w:t>
            </w:r>
            <w:r w:rsidRPr="007C46E2">
              <w:rPr>
                <w:rFonts w:eastAsia="Calibri"/>
                <w:sz w:val="24"/>
                <w:szCs w:val="24"/>
              </w:rPr>
              <w:t>00</w:t>
            </w:r>
            <w:r w:rsidRPr="00DA182A">
              <w:rPr>
                <w:color w:val="000000"/>
                <w:sz w:val="24"/>
                <w:szCs w:val="24"/>
              </w:rPr>
              <w:t xml:space="preserve"> грн.</w:t>
            </w:r>
          </w:p>
          <w:p w:rsidR="007C46E2" w:rsidRPr="00DA182A" w:rsidRDefault="007C46E2" w:rsidP="00A36254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DA182A">
              <w:rPr>
                <w:sz w:val="24"/>
                <w:szCs w:val="24"/>
              </w:rPr>
              <w:t xml:space="preserve"> відповідно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DA182A">
              <w:rPr>
                <w:sz w:val="24"/>
                <w:szCs w:val="24"/>
              </w:rPr>
              <w:t>до статті 52 Закону України «Про державну службу»;</w:t>
            </w:r>
          </w:p>
          <w:p w:rsidR="007C46E2" w:rsidRDefault="007C46E2" w:rsidP="00A36254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7C46E2" w:rsidRPr="004F2111" w:rsidRDefault="007C46E2" w:rsidP="00A36254">
            <w:pPr>
              <w:tabs>
                <w:tab w:val="left" w:pos="612"/>
              </w:tabs>
              <w:spacing w:after="20"/>
              <w:ind w:left="187" w:right="102" w:firstLine="0"/>
              <w:rPr>
                <w:sz w:val="16"/>
                <w:szCs w:val="16"/>
              </w:rPr>
            </w:pPr>
          </w:p>
        </w:tc>
      </w:tr>
      <w:tr w:rsidR="007C46E2" w:rsidRPr="003C334F" w:rsidTr="00A36254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7C46E2" w:rsidRPr="00B23B16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A182A">
              <w:rPr>
                <w:sz w:val="24"/>
                <w:szCs w:val="24"/>
              </w:rPr>
              <w:t>езстроково</w:t>
            </w:r>
          </w:p>
          <w:p w:rsidR="007C46E2" w:rsidRPr="00DA182A" w:rsidRDefault="007C46E2" w:rsidP="00A36254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7C46E2" w:rsidRPr="009B72BB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0"/>
                <w:szCs w:val="20"/>
              </w:rPr>
            </w:pPr>
          </w:p>
        </w:tc>
      </w:tr>
      <w:tr w:rsidR="00451E95" w:rsidRPr="00B23B16" w:rsidTr="00A36254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E95" w:rsidRDefault="00451E95" w:rsidP="00451E95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E95" w:rsidRDefault="00451E95" w:rsidP="00451E95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                                        з додатком 2 П</w:t>
            </w:r>
            <w:r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>
              <w:rPr>
                <w:color w:val="000000"/>
                <w:sz w:val="24"/>
                <w:szCs w:val="24"/>
              </w:rPr>
              <w:t>від 25 березня 2016 року                             № 246</w:t>
            </w:r>
            <w:r>
              <w:rPr>
                <w:sz w:val="24"/>
                <w:szCs w:val="24"/>
              </w:rPr>
              <w:t xml:space="preserve"> (зі змінами);</w:t>
            </w:r>
          </w:p>
          <w:p w:rsidR="00451E95" w:rsidRDefault="00451E95" w:rsidP="00451E95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451E95" w:rsidRDefault="00451E95" w:rsidP="00451E95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прізвище, ім’я, по батькові кандидата;</w:t>
            </w:r>
          </w:p>
          <w:p w:rsidR="00451E95" w:rsidRDefault="00451E95" w:rsidP="00451E95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451E95" w:rsidRDefault="00451E95" w:rsidP="00451E95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451E95" w:rsidRDefault="00451E95" w:rsidP="00451E95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                                            у відповідній сфері, визначеній в умовах конкурсу,                                 та на керівних посадах (за наявності відповідних вимог);</w:t>
            </w:r>
          </w:p>
          <w:p w:rsidR="00451E95" w:rsidRDefault="00451E95" w:rsidP="00451E95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                                 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51E95" w:rsidRDefault="00451E95" w:rsidP="00451E95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Style w:val="rvts37"/>
                <w:b/>
                <w:bCs/>
                <w:sz w:val="24"/>
                <w:szCs w:val="24"/>
                <w:vertAlign w:val="superscript"/>
              </w:rPr>
              <w:t>-1</w:t>
            </w:r>
            <w:r>
              <w:rPr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451E95" w:rsidRDefault="00451E95" w:rsidP="00451E95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451E95" w:rsidRDefault="00451E95" w:rsidP="00451E95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10"/>
                <w:szCs w:val="10"/>
              </w:rPr>
            </w:pPr>
          </w:p>
          <w:p w:rsidR="00F82277" w:rsidRDefault="00F82277" w:rsidP="00F8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Інформація приймається </w:t>
            </w:r>
            <w:r w:rsidRPr="00DF480A">
              <w:rPr>
                <w:color w:val="000000"/>
                <w:sz w:val="24"/>
                <w:szCs w:val="24"/>
              </w:rPr>
              <w:t xml:space="preserve"> до </w:t>
            </w:r>
            <w:r w:rsidR="00844795">
              <w:rPr>
                <w:color w:val="000000"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год. </w:t>
            </w:r>
            <w:r w:rsidR="0084479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хв.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51E95" w:rsidRDefault="00844795" w:rsidP="00844795">
            <w:pPr>
              <w:shd w:val="clear" w:color="auto" w:fill="FFFFFF"/>
              <w:tabs>
                <w:tab w:val="left" w:pos="612"/>
              </w:tabs>
              <w:spacing w:after="20"/>
              <w:ind w:left="127" w:right="102" w:firstLine="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F82277">
              <w:rPr>
                <w:sz w:val="24"/>
                <w:szCs w:val="24"/>
              </w:rPr>
              <w:t xml:space="preserve">вересня </w:t>
            </w:r>
            <w:r w:rsidR="00F82277" w:rsidRPr="00DF480A">
              <w:rPr>
                <w:color w:val="000000"/>
                <w:sz w:val="24"/>
                <w:szCs w:val="24"/>
              </w:rPr>
              <w:t>202</w:t>
            </w:r>
            <w:r w:rsidR="00F82277" w:rsidRPr="00DF480A">
              <w:rPr>
                <w:sz w:val="24"/>
                <w:szCs w:val="24"/>
              </w:rPr>
              <w:t>1</w:t>
            </w:r>
            <w:r w:rsidR="00F82277" w:rsidRPr="00DF480A">
              <w:rPr>
                <w:color w:val="000000"/>
                <w:sz w:val="24"/>
                <w:szCs w:val="24"/>
              </w:rPr>
              <w:t xml:space="preserve"> </w:t>
            </w:r>
            <w:r w:rsidR="00F82277" w:rsidRPr="00A01751">
              <w:rPr>
                <w:color w:val="000000"/>
                <w:sz w:val="24"/>
                <w:szCs w:val="24"/>
              </w:rPr>
              <w:t>року</w:t>
            </w:r>
            <w:r w:rsidR="00F82277">
              <w:rPr>
                <w:color w:val="000000"/>
                <w:sz w:val="24"/>
                <w:szCs w:val="24"/>
              </w:rPr>
              <w:t xml:space="preserve"> </w:t>
            </w:r>
            <w:r w:rsidR="00F82277" w:rsidRPr="00A01751">
              <w:rPr>
                <w:sz w:val="24"/>
                <w:szCs w:val="24"/>
                <w:lang w:eastAsia="en-US"/>
              </w:rPr>
              <w:t>через Єдиний портал вакансій державної служби (https://career.gov.ua).</w:t>
            </w:r>
          </w:p>
        </w:tc>
      </w:tr>
      <w:tr w:rsidR="00E84F65" w:rsidRPr="00B23B16" w:rsidTr="00A36254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3C334F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87" w:right="125" w:firstLine="0"/>
              <w:rPr>
                <w:color w:val="000000"/>
                <w:sz w:val="16"/>
                <w:szCs w:val="16"/>
              </w:rPr>
            </w:pPr>
            <w:r w:rsidRPr="00DA182A"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</w:t>
            </w: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DA182A">
              <w:rPr>
                <w:color w:val="000000"/>
                <w:sz w:val="24"/>
                <w:szCs w:val="24"/>
              </w:rPr>
              <w:t>за формою згідно з додатком 3 до Порядку проведення конкурсу на зайняття посад державної служби</w:t>
            </w:r>
          </w:p>
          <w:p w:rsidR="00E84F65" w:rsidRPr="007E714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87" w:right="125" w:firstLine="0"/>
              <w:rPr>
                <w:color w:val="000000"/>
                <w:sz w:val="16"/>
                <w:szCs w:val="16"/>
              </w:rPr>
            </w:pPr>
          </w:p>
        </w:tc>
      </w:tr>
      <w:tr w:rsidR="00E84F65" w:rsidRPr="00DA182A" w:rsidTr="00A36254">
        <w:trPr>
          <w:trHeight w:val="463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Default="00E84F65" w:rsidP="00E84F65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E84F65" w:rsidRDefault="00E84F65" w:rsidP="00E84F65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Місце а</w:t>
            </w:r>
            <w:r>
              <w:rPr>
                <w:sz w:val="24"/>
                <w:szCs w:val="24"/>
              </w:rPr>
              <w:t>бо спосіб проведення тестування</w:t>
            </w:r>
          </w:p>
          <w:p w:rsidR="00E84F65" w:rsidRPr="006B6AFD" w:rsidRDefault="00E84F65" w:rsidP="00E84F65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84F65" w:rsidRDefault="00E84F65" w:rsidP="00E84F65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E84F65" w:rsidRPr="00AB5D5E" w:rsidRDefault="00E84F65" w:rsidP="00E84F65">
            <w:pPr>
              <w:spacing w:after="20"/>
              <w:ind w:left="127" w:right="126" w:firstLine="0"/>
              <w:rPr>
                <w:sz w:val="8"/>
                <w:szCs w:val="8"/>
              </w:rPr>
            </w:pPr>
          </w:p>
          <w:p w:rsidR="00E84F65" w:rsidRDefault="00E84F65" w:rsidP="00E84F65">
            <w:pPr>
              <w:spacing w:after="20"/>
              <w:ind w:left="127" w:right="126"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04291">
              <w:rPr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  <w:r w:rsidRPr="0044504D"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E84F65" w:rsidRPr="007E714A" w:rsidRDefault="00E84F65" w:rsidP="00E84F65">
            <w:pPr>
              <w:spacing w:after="20"/>
              <w:ind w:left="127" w:right="12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76F" w:rsidRPr="0037576F" w:rsidRDefault="0037576F" w:rsidP="00E84F65">
            <w:pPr>
              <w:spacing w:after="20"/>
              <w:ind w:left="187" w:right="125" w:hanging="60"/>
              <w:rPr>
                <w:sz w:val="16"/>
                <w:szCs w:val="16"/>
              </w:rPr>
            </w:pPr>
          </w:p>
          <w:p w:rsidR="00E84F65" w:rsidRPr="00DF480A" w:rsidRDefault="006B6AFD" w:rsidP="00E84F65">
            <w:pPr>
              <w:spacing w:after="20"/>
              <w:ind w:left="187" w:right="125"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84F65">
              <w:rPr>
                <w:sz w:val="24"/>
                <w:szCs w:val="24"/>
              </w:rPr>
              <w:t xml:space="preserve">  вересня </w:t>
            </w:r>
            <w:r w:rsidR="00E84F65" w:rsidRPr="00DF480A">
              <w:rPr>
                <w:sz w:val="24"/>
                <w:szCs w:val="24"/>
              </w:rPr>
              <w:t xml:space="preserve"> 2021 року </w:t>
            </w:r>
            <w:r>
              <w:rPr>
                <w:sz w:val="24"/>
                <w:szCs w:val="24"/>
              </w:rPr>
              <w:t xml:space="preserve"> 10 год. 00</w:t>
            </w:r>
            <w:r w:rsidR="00E84F65" w:rsidRPr="00DF480A">
              <w:rPr>
                <w:sz w:val="24"/>
                <w:szCs w:val="24"/>
              </w:rPr>
              <w:t xml:space="preserve"> хв. </w:t>
            </w:r>
          </w:p>
          <w:p w:rsidR="0037576F" w:rsidRPr="0037576F" w:rsidRDefault="0037576F" w:rsidP="00E84F65">
            <w:pPr>
              <w:ind w:left="127" w:right="133" w:firstLine="0"/>
              <w:rPr>
                <w:sz w:val="16"/>
                <w:szCs w:val="16"/>
              </w:rPr>
            </w:pPr>
          </w:p>
          <w:p w:rsidR="0037576F" w:rsidRPr="0037576F" w:rsidRDefault="0037576F" w:rsidP="00E84F65">
            <w:pPr>
              <w:ind w:left="127" w:right="133" w:firstLine="0"/>
              <w:rPr>
                <w:sz w:val="16"/>
                <w:szCs w:val="16"/>
              </w:rPr>
            </w:pPr>
          </w:p>
          <w:p w:rsidR="00E84F65" w:rsidRPr="00240765" w:rsidRDefault="00E84F65" w:rsidP="00E84F65">
            <w:pPr>
              <w:ind w:left="127" w:right="13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Дніпро, вул. Володимира Антоновича, 70 </w:t>
            </w:r>
            <w:r w:rsidRPr="00A7782B">
              <w:rPr>
                <w:color w:val="000000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E84F65" w:rsidRPr="0037576F" w:rsidRDefault="00E84F65" w:rsidP="00E84F65">
            <w:pPr>
              <w:spacing w:after="20"/>
              <w:ind w:left="187" w:right="125" w:firstLine="0"/>
              <w:rPr>
                <w:sz w:val="16"/>
                <w:szCs w:val="16"/>
              </w:rPr>
            </w:pPr>
          </w:p>
          <w:p w:rsidR="0037576F" w:rsidRPr="0037576F" w:rsidRDefault="0037576F" w:rsidP="00E84F65">
            <w:pPr>
              <w:spacing w:after="20"/>
              <w:ind w:left="187" w:right="125" w:firstLine="0"/>
              <w:rPr>
                <w:sz w:val="16"/>
                <w:szCs w:val="16"/>
              </w:rPr>
            </w:pPr>
          </w:p>
          <w:p w:rsidR="00E84F65" w:rsidRPr="001B4516" w:rsidRDefault="00E84F65" w:rsidP="00E84F65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1B4516">
              <w:rPr>
                <w:sz w:val="24"/>
                <w:szCs w:val="24"/>
              </w:rPr>
              <w:t>м. Дніпро, вул. Шмідта, 18 (проведення співбесіди                                    за фізичної присутності кандидатів)</w:t>
            </w:r>
          </w:p>
          <w:p w:rsidR="00E84F65" w:rsidRPr="001B4516" w:rsidRDefault="00E84F65" w:rsidP="00E84F65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E84F65" w:rsidRPr="001B4516" w:rsidRDefault="00E84F65" w:rsidP="00E84F65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E84F65" w:rsidRDefault="00E84F65" w:rsidP="00E84F65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E84F65" w:rsidRPr="00DA182A" w:rsidRDefault="00E84F65" w:rsidP="00E84F65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1B4516">
              <w:rPr>
                <w:sz w:val="24"/>
                <w:szCs w:val="24"/>
              </w:rPr>
              <w:t>м. Дніпро, вул. Шмідта, 18 (проведення співбесіди                                      за фізичної присутності кандидатів)</w:t>
            </w:r>
          </w:p>
        </w:tc>
      </w:tr>
      <w:tr w:rsidR="00E84F65" w:rsidRPr="00DA182A" w:rsidTr="00A36254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Default="00E84F65" w:rsidP="00E84F65">
            <w:pPr>
              <w:ind w:firstLine="1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Разумовська</w:t>
            </w:r>
            <w:proofErr w:type="spellEnd"/>
            <w:r>
              <w:rPr>
                <w:sz w:val="24"/>
                <w:szCs w:val="24"/>
              </w:rPr>
              <w:t xml:space="preserve"> Тетяна Анатоліївна 096 385 76 44</w:t>
            </w:r>
          </w:p>
          <w:p w:rsidR="00E84F65" w:rsidRPr="003F4B61" w:rsidRDefault="00E84F65" w:rsidP="00E84F65">
            <w:pPr>
              <w:ind w:firstLine="127"/>
              <w:rPr>
                <w:b/>
                <w:spacing w:val="5"/>
                <w:sz w:val="24"/>
                <w:szCs w:val="24"/>
              </w:rPr>
            </w:pPr>
            <w:proofErr w:type="spellStart"/>
            <w:r w:rsidRPr="003F4B61">
              <w:rPr>
                <w:sz w:val="24"/>
                <w:szCs w:val="24"/>
                <w:lang w:val="en-US"/>
              </w:rPr>
              <w:t>razumovskatetana</w:t>
            </w:r>
            <w:proofErr w:type="spellEnd"/>
            <w:r w:rsidRPr="003F4B61">
              <w:rPr>
                <w:rStyle w:val="go"/>
                <w:spacing w:val="5"/>
                <w:sz w:val="24"/>
                <w:szCs w:val="24"/>
              </w:rPr>
              <w:t>@gmail.com</w:t>
            </w:r>
          </w:p>
          <w:p w:rsidR="00E84F65" w:rsidRPr="00DA182A" w:rsidRDefault="00E84F65" w:rsidP="00E84F65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E84F65" w:rsidRPr="00DA182A" w:rsidTr="00A36254">
        <w:trPr>
          <w:trHeight w:val="8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AC337F" w:rsidRPr="00DA182A" w:rsidTr="00A36254">
        <w:trPr>
          <w:trHeight w:val="38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37F" w:rsidRPr="00DA182A" w:rsidRDefault="00AC337F" w:rsidP="00AC3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37F" w:rsidRPr="00DA182A" w:rsidRDefault="00AC337F" w:rsidP="00AC3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37F" w:rsidRPr="00C36B79" w:rsidRDefault="00AC337F" w:rsidP="00C36B79">
            <w:pPr>
              <w:ind w:left="127" w:firstLine="0"/>
              <w:rPr>
                <w:sz w:val="24"/>
              </w:rPr>
            </w:pPr>
            <w:r>
              <w:rPr>
                <w:sz w:val="24"/>
              </w:rPr>
              <w:t>вища</w:t>
            </w:r>
            <w:r w:rsidRPr="00424530">
              <w:rPr>
                <w:sz w:val="24"/>
              </w:rPr>
              <w:t xml:space="preserve"> освіта</w:t>
            </w:r>
            <w:r w:rsidRPr="00E75D9D">
              <w:rPr>
                <w:sz w:val="24"/>
              </w:rPr>
              <w:t xml:space="preserve"> за освітнім ступенем не нижче </w:t>
            </w:r>
            <w:r>
              <w:rPr>
                <w:sz w:val="24"/>
              </w:rPr>
              <w:t>магістра</w:t>
            </w:r>
            <w:r w:rsidR="00310F9A">
              <w:rPr>
                <w:sz w:val="24"/>
              </w:rPr>
              <w:t xml:space="preserve"> </w:t>
            </w:r>
            <w:r w:rsidR="00310F9A" w:rsidRPr="00B606EA">
              <w:rPr>
                <w:sz w:val="24"/>
              </w:rPr>
              <w:t xml:space="preserve">за </w:t>
            </w:r>
            <w:r w:rsidR="00C36B79" w:rsidRPr="00B606EA">
              <w:rPr>
                <w:sz w:val="24"/>
              </w:rPr>
              <w:t>напрямом «Економіка», «Облік і аудит»</w:t>
            </w:r>
          </w:p>
        </w:tc>
      </w:tr>
      <w:tr w:rsidR="00AC337F" w:rsidRPr="00DA182A" w:rsidTr="00A36254">
        <w:trPr>
          <w:trHeight w:val="18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37F" w:rsidRPr="00DA182A" w:rsidRDefault="00AC337F" w:rsidP="00AC3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37F" w:rsidRPr="00DA182A" w:rsidRDefault="00AC337F" w:rsidP="00AC3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37F" w:rsidRPr="00AF01E8" w:rsidRDefault="00AC337F" w:rsidP="00AC3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</w:rPr>
              <w:t>д</w:t>
            </w:r>
            <w:r w:rsidRPr="00CC50E8">
              <w:rPr>
                <w:sz w:val="24"/>
              </w:rPr>
              <w:t xml:space="preserve">освід роботи на посадах державної служби категорій «Б» </w:t>
            </w:r>
            <w:r>
              <w:rPr>
                <w:sz w:val="24"/>
              </w:rPr>
              <w:br/>
            </w:r>
            <w:r w:rsidRPr="00CC50E8">
              <w:rPr>
                <w:sz w:val="24"/>
              </w:rPr>
              <w:t>і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  <w:r w:rsidR="00A40EDF">
              <w:rPr>
                <w:sz w:val="24"/>
              </w:rPr>
              <w:t>.</w:t>
            </w:r>
          </w:p>
        </w:tc>
      </w:tr>
      <w:tr w:rsidR="00AC337F" w:rsidRPr="00DA182A" w:rsidTr="00A36254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37F" w:rsidRPr="00DA182A" w:rsidRDefault="00AC337F" w:rsidP="00AC3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37F" w:rsidRPr="00DA182A" w:rsidRDefault="00AC337F" w:rsidP="00AC3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37F" w:rsidRPr="00DA182A" w:rsidRDefault="00AC337F" w:rsidP="00AC3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вільне володіння державною мовою</w:t>
            </w:r>
            <w:r w:rsidR="00A40EDF">
              <w:rPr>
                <w:color w:val="000000"/>
                <w:sz w:val="24"/>
                <w:szCs w:val="24"/>
              </w:rPr>
              <w:t>.</w:t>
            </w:r>
          </w:p>
        </w:tc>
      </w:tr>
      <w:tr w:rsidR="00AC337F" w:rsidRPr="00DA182A" w:rsidTr="00A36254">
        <w:trPr>
          <w:trHeight w:val="25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37F" w:rsidRPr="00DA182A" w:rsidRDefault="00D93C6F" w:rsidP="00AC3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9">
              <w:r w:rsidR="00AC337F" w:rsidRPr="00DA182A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AC337F" w:rsidRPr="00DA182A" w:rsidTr="00A36254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37F" w:rsidRPr="00DA182A" w:rsidRDefault="00AC337F" w:rsidP="00AC3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37F" w:rsidRPr="00DA182A" w:rsidRDefault="00AC337F" w:rsidP="00AC3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36B79" w:rsidRPr="00B23B16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B79" w:rsidRDefault="00C36B79" w:rsidP="00C36B79">
            <w:pPr>
              <w:ind w:left="57" w:right="57"/>
              <w:jc w:val="center"/>
              <w:textAlignment w:val="baseline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C36B79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B79" w:rsidRPr="00C36B79" w:rsidRDefault="00C36B79" w:rsidP="00C36B79">
            <w:pPr>
              <w:ind w:left="112" w:firstLine="0"/>
              <w:textAlignment w:val="baseline"/>
            </w:pPr>
            <w:r w:rsidRPr="00C36B79">
              <w:rPr>
                <w:bCs/>
                <w:sz w:val="24"/>
                <w:szCs w:val="24"/>
              </w:rPr>
              <w:t>Управління організацією роботи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B79" w:rsidRDefault="00C36B79" w:rsidP="00C36B79">
            <w:pPr>
              <w:ind w:left="127" w:right="57" w:firstLine="0"/>
            </w:pPr>
            <w:r>
              <w:rPr>
                <w:sz w:val="24"/>
                <w:szCs w:val="24"/>
              </w:rPr>
              <w:t>-</w:t>
            </w:r>
            <w:r w:rsidR="00952C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чітке бачення цілей;</w:t>
            </w:r>
          </w:p>
          <w:p w:rsidR="00C36B79" w:rsidRDefault="00C36B79" w:rsidP="00C36B79">
            <w:pPr>
              <w:ind w:left="127" w:right="57" w:firstLine="0"/>
            </w:pPr>
            <w:r>
              <w:rPr>
                <w:sz w:val="24"/>
                <w:szCs w:val="24"/>
              </w:rPr>
              <w:t>- ефективне управління ресурсами;</w:t>
            </w:r>
          </w:p>
          <w:p w:rsidR="00C36B79" w:rsidRDefault="00C36B79" w:rsidP="00C36B79">
            <w:pPr>
              <w:ind w:left="127" w:right="57" w:firstLine="0"/>
            </w:pPr>
            <w:r>
              <w:rPr>
                <w:sz w:val="24"/>
                <w:szCs w:val="24"/>
              </w:rPr>
              <w:t>- чітке планування реалізації;</w:t>
            </w:r>
          </w:p>
          <w:p w:rsidR="00C36B79" w:rsidRDefault="00C36B79" w:rsidP="00C36B79">
            <w:pPr>
              <w:ind w:left="127" w:right="57" w:firstLine="0"/>
            </w:pPr>
            <w:r>
              <w:rPr>
                <w:sz w:val="24"/>
                <w:szCs w:val="24"/>
              </w:rPr>
              <w:t>- ефективне формування та управління процесами</w:t>
            </w:r>
            <w:r w:rsidR="00DE2F68">
              <w:rPr>
                <w:sz w:val="24"/>
                <w:szCs w:val="24"/>
              </w:rPr>
              <w:t>.</w:t>
            </w:r>
          </w:p>
        </w:tc>
      </w:tr>
      <w:tr w:rsidR="00C36B79" w:rsidRPr="003C334F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B79" w:rsidRPr="00C36B79" w:rsidRDefault="00C36B79" w:rsidP="00C36B79">
            <w:pPr>
              <w:ind w:left="57" w:right="57"/>
              <w:jc w:val="center"/>
              <w:textAlignment w:val="baseline"/>
            </w:pPr>
            <w:r w:rsidRPr="00C36B79">
              <w:rPr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B79" w:rsidRPr="00C36B79" w:rsidRDefault="00C36B79" w:rsidP="00C36B79">
            <w:pPr>
              <w:ind w:left="112" w:firstLine="0"/>
              <w:textAlignment w:val="baseline"/>
            </w:pPr>
            <w:r w:rsidRPr="00C36B79">
              <w:rPr>
                <w:bCs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B79" w:rsidRDefault="00C36B79" w:rsidP="00C36B79">
            <w:pPr>
              <w:ind w:left="127" w:right="57" w:firstLine="0"/>
            </w:pPr>
            <w:r>
              <w:rPr>
                <w:sz w:val="24"/>
                <w:szCs w:val="24"/>
              </w:rPr>
              <w:t>- здатність  приймати вчасні та виважені рішення;</w:t>
            </w:r>
          </w:p>
          <w:p w:rsidR="00C36B79" w:rsidRDefault="00C36B79" w:rsidP="00C36B79">
            <w:pPr>
              <w:ind w:left="127" w:right="57" w:firstLine="0"/>
            </w:pPr>
            <w:r>
              <w:rPr>
                <w:sz w:val="24"/>
                <w:szCs w:val="24"/>
              </w:rPr>
              <w:t>- аналіз альтернатив;</w:t>
            </w:r>
          </w:p>
          <w:p w:rsidR="00C36B79" w:rsidRDefault="00C36B79" w:rsidP="00C36B79">
            <w:pPr>
              <w:ind w:left="127" w:right="57" w:firstLine="0"/>
            </w:pPr>
            <w:r>
              <w:rPr>
                <w:sz w:val="24"/>
                <w:szCs w:val="24"/>
              </w:rPr>
              <w:t>- спроможність іти на виважений ризик;</w:t>
            </w:r>
          </w:p>
          <w:p w:rsidR="00C36B79" w:rsidRDefault="00C36B79" w:rsidP="00C36B79">
            <w:pPr>
              <w:ind w:left="127" w:right="57" w:firstLine="0"/>
            </w:pPr>
            <w:r>
              <w:rPr>
                <w:sz w:val="24"/>
                <w:szCs w:val="24"/>
              </w:rPr>
              <w:lastRenderedPageBreak/>
              <w:t>- автономність та ініціативність  щодо пропозицій і рішень</w:t>
            </w:r>
            <w:r w:rsidR="00834BD5">
              <w:rPr>
                <w:sz w:val="24"/>
                <w:szCs w:val="24"/>
              </w:rPr>
              <w:t>.</w:t>
            </w:r>
          </w:p>
        </w:tc>
      </w:tr>
      <w:tr w:rsidR="00C36B79" w:rsidRPr="003C334F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B79" w:rsidRPr="00C36B79" w:rsidRDefault="00C36B79" w:rsidP="00C36B79">
            <w:pPr>
              <w:ind w:left="57" w:right="57"/>
              <w:jc w:val="center"/>
              <w:textAlignment w:val="baseline"/>
            </w:pPr>
            <w:r w:rsidRPr="00C36B79">
              <w:rPr>
                <w:bCs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B79" w:rsidRPr="00C36B79" w:rsidRDefault="00C36B79" w:rsidP="00C25365">
            <w:pPr>
              <w:ind w:left="112" w:firstLine="0"/>
              <w:textAlignment w:val="baseline"/>
            </w:pPr>
            <w:r w:rsidRPr="00C36B79">
              <w:rPr>
                <w:bCs/>
                <w:sz w:val="24"/>
                <w:szCs w:val="24"/>
              </w:rPr>
              <w:t>Впровадження змін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B79" w:rsidRDefault="00C36B79" w:rsidP="00C25365">
            <w:pPr>
              <w:ind w:left="127" w:right="57" w:firstLine="0"/>
            </w:pPr>
            <w:r>
              <w:rPr>
                <w:sz w:val="24"/>
                <w:szCs w:val="24"/>
              </w:rPr>
              <w:t>- здатність впроваджувати інноваційні рішення, рішучість та орієнтованість на результат;</w:t>
            </w:r>
          </w:p>
          <w:p w:rsidR="00C36B79" w:rsidRDefault="00C36B79" w:rsidP="00C25365">
            <w:pPr>
              <w:ind w:left="127" w:right="57" w:firstLine="0"/>
            </w:pPr>
            <w:r>
              <w:rPr>
                <w:sz w:val="24"/>
                <w:szCs w:val="24"/>
              </w:rPr>
              <w:t>- здатність підтримувати зміни</w:t>
            </w:r>
            <w:r w:rsidR="00834BD5">
              <w:rPr>
                <w:sz w:val="24"/>
                <w:szCs w:val="24"/>
              </w:rPr>
              <w:t xml:space="preserve"> та працювати з реакцією на них, спрямованість на залучення зацікавлених сторін;</w:t>
            </w:r>
          </w:p>
          <w:p w:rsidR="00C36B79" w:rsidRDefault="00C36B79" w:rsidP="00C25365">
            <w:pPr>
              <w:ind w:left="127" w:right="57" w:firstLine="0"/>
            </w:pPr>
            <w:r>
              <w:rPr>
                <w:sz w:val="24"/>
                <w:szCs w:val="24"/>
              </w:rPr>
              <w:t>- вміння оцінювати ефективність впровадження змін</w:t>
            </w:r>
            <w:r w:rsidR="00834BD5">
              <w:rPr>
                <w:sz w:val="24"/>
                <w:szCs w:val="24"/>
              </w:rPr>
              <w:t>.</w:t>
            </w:r>
          </w:p>
        </w:tc>
      </w:tr>
      <w:tr w:rsidR="00C36B79" w:rsidRPr="003C334F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B79" w:rsidRPr="00C25365" w:rsidRDefault="00C25365" w:rsidP="00C36B79">
            <w:pPr>
              <w:ind w:left="57" w:right="57"/>
              <w:jc w:val="center"/>
              <w:textAlignment w:val="baseline"/>
            </w:pPr>
            <w:r w:rsidRPr="00C25365">
              <w:rPr>
                <w:bCs/>
                <w:color w:val="000000"/>
                <w:sz w:val="24"/>
                <w:szCs w:val="24"/>
              </w:rPr>
              <w:t>4</w:t>
            </w:r>
            <w:r w:rsidR="00C36B79" w:rsidRPr="00C25365">
              <w:rPr>
                <w:bCs/>
                <w:color w:val="000000"/>
                <w:sz w:val="24"/>
                <w:szCs w:val="24"/>
              </w:rPr>
              <w:t>4</w:t>
            </w:r>
            <w:r w:rsidRPr="00C2536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B79" w:rsidRPr="00C25365" w:rsidRDefault="00C36B79" w:rsidP="00C25365">
            <w:pPr>
              <w:ind w:left="112" w:firstLine="0"/>
              <w:textAlignment w:val="baseline"/>
            </w:pPr>
            <w:r w:rsidRPr="00C25365">
              <w:rPr>
                <w:bCs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B79" w:rsidRDefault="00C36B79" w:rsidP="00C25365">
            <w:pPr>
              <w:ind w:left="127" w:right="57" w:firstLine="0"/>
            </w:pPr>
            <w:r>
              <w:rPr>
                <w:color w:val="000000"/>
                <w:sz w:val="24"/>
                <w:szCs w:val="24"/>
              </w:rPr>
              <w:t>- розуміння ваги свого внеску у загальний результат державного органу;</w:t>
            </w:r>
          </w:p>
          <w:p w:rsidR="00C36B79" w:rsidRDefault="00C36B79" w:rsidP="00C25365">
            <w:pPr>
              <w:ind w:left="127" w:right="57" w:firstLine="0"/>
            </w:pPr>
            <w:r>
              <w:rPr>
                <w:color w:val="000000"/>
                <w:sz w:val="24"/>
                <w:szCs w:val="24"/>
              </w:rPr>
              <w:t>- орієнтація на командний результат;</w:t>
            </w:r>
          </w:p>
          <w:p w:rsidR="00C36B79" w:rsidRDefault="00C36B79" w:rsidP="00C25365">
            <w:pPr>
              <w:ind w:left="127" w:right="57" w:firstLine="0"/>
            </w:pPr>
            <w:r>
              <w:rPr>
                <w:color w:val="000000"/>
                <w:sz w:val="24"/>
                <w:szCs w:val="24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C36B79" w:rsidRDefault="00C36B79" w:rsidP="00C25365">
            <w:pPr>
              <w:ind w:left="127" w:right="57" w:firstLine="0"/>
            </w:pPr>
            <w:r>
              <w:rPr>
                <w:color w:val="000000"/>
                <w:sz w:val="24"/>
                <w:szCs w:val="24"/>
              </w:rPr>
              <w:t>- відкритість в обміні інформацією</w:t>
            </w:r>
          </w:p>
        </w:tc>
      </w:tr>
      <w:tr w:rsidR="00C25365" w:rsidRPr="003C334F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365" w:rsidRPr="00C36B79" w:rsidRDefault="00C25365" w:rsidP="00C2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365" w:rsidRPr="00C25365" w:rsidRDefault="00C25365" w:rsidP="00C25365">
            <w:pPr>
              <w:ind w:left="112" w:right="90" w:firstLine="0"/>
            </w:pPr>
            <w:r w:rsidRPr="00C25365">
              <w:rPr>
                <w:bCs/>
                <w:sz w:val="24"/>
                <w:szCs w:val="24"/>
              </w:rPr>
              <w:t>Аналітичні здібності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365" w:rsidRDefault="00C25365" w:rsidP="00C25365">
            <w:pPr>
              <w:pStyle w:val="TableContents"/>
              <w:snapToGrid w:val="0"/>
              <w:ind w:left="127" w:right="57"/>
              <w:jc w:val="both"/>
            </w:pPr>
            <w:r>
              <w:rPr>
                <w:rFonts w:eastAsia="TimesNewRomanPSMT" w:cs="Times New Roman"/>
                <w:color w:val="000000"/>
                <w:sz w:val="24"/>
                <w:szCs w:val="24"/>
                <w:highlight w:val="white"/>
              </w:rPr>
              <w:t>- здатність до логічного мислен</w:t>
            </w:r>
            <w:r w:rsidR="00834BD5">
              <w:rPr>
                <w:rFonts w:eastAsia="TimesNewRomanPSMT" w:cs="Times New Roman"/>
                <w:color w:val="000000"/>
                <w:sz w:val="24"/>
                <w:szCs w:val="24"/>
                <w:highlight w:val="white"/>
              </w:rPr>
              <w:t>ня, узагальнення, конкретизації,</w:t>
            </w:r>
            <w:r>
              <w:rPr>
                <w:rFonts w:eastAsia="TimesNewRomanPSMT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834BD5">
              <w:rPr>
                <w:rFonts w:eastAsia="TimesNewRomanPSMT" w:cs="Times New Roman"/>
                <w:color w:val="000000"/>
                <w:sz w:val="24"/>
                <w:szCs w:val="24"/>
                <w:highlight w:val="white"/>
              </w:rPr>
              <w:t>р</w:t>
            </w:r>
            <w:r>
              <w:rPr>
                <w:rFonts w:eastAsia="TimesNewRomanPSMT" w:cs="Times New Roman"/>
                <w:color w:val="000000"/>
                <w:sz w:val="24"/>
                <w:szCs w:val="24"/>
                <w:highlight w:val="white"/>
              </w:rPr>
              <w:t>озкладання  складних питань на складові, виділяти головне від другорядного, виявляти закономірності;</w:t>
            </w:r>
          </w:p>
          <w:p w:rsidR="00C25365" w:rsidRDefault="00C25365" w:rsidP="00C25365">
            <w:pPr>
              <w:pStyle w:val="TableContents"/>
              <w:snapToGrid w:val="0"/>
              <w:ind w:left="127" w:right="57"/>
              <w:jc w:val="both"/>
            </w:pPr>
            <w:r>
              <w:rPr>
                <w:rFonts w:eastAsia="TimesNewRomanPSMT" w:cs="Times New Roman"/>
                <w:color w:val="000000"/>
                <w:sz w:val="24"/>
                <w:szCs w:val="24"/>
                <w:highlight w:val="white"/>
              </w:rPr>
              <w:t>- вміння встановлювати причинено-наслідкові зв'язки;</w:t>
            </w:r>
          </w:p>
          <w:p w:rsidR="00C25365" w:rsidRDefault="00C25365" w:rsidP="00C25365">
            <w:pPr>
              <w:pStyle w:val="TableContents"/>
              <w:snapToGrid w:val="0"/>
              <w:ind w:left="127" w:right="57"/>
              <w:jc w:val="both"/>
            </w:pPr>
            <w:r>
              <w:rPr>
                <w:rFonts w:eastAsia="TimesNewRomanPSMT" w:cs="Times New Roman"/>
                <w:color w:val="000000"/>
                <w:sz w:val="24"/>
                <w:szCs w:val="24"/>
                <w:highlight w:val="white"/>
              </w:rPr>
              <w:t>- вміння аналізувати інформацію та робити висновки, критично оцінювати  ситуації, прогнозувати та роботи власні умовиводи</w:t>
            </w:r>
          </w:p>
        </w:tc>
      </w:tr>
      <w:tr w:rsidR="00AC337F" w:rsidTr="00A36254">
        <w:trPr>
          <w:trHeight w:val="29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37F" w:rsidRDefault="00AC337F" w:rsidP="00AC337F">
            <w:pPr>
              <w:widowControl w:val="0"/>
              <w:tabs>
                <w:tab w:val="left" w:pos="572"/>
              </w:tabs>
              <w:ind w:right="272"/>
              <w:jc w:val="center"/>
              <w:rPr>
                <w:sz w:val="24"/>
                <w:szCs w:val="24"/>
              </w:rPr>
            </w:pPr>
            <w:r w:rsidRPr="00DA182A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AC337F" w:rsidRPr="00DA182A" w:rsidTr="00A36254">
        <w:trPr>
          <w:trHeight w:val="2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37F" w:rsidRDefault="00AC337F" w:rsidP="00AC3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37F" w:rsidRPr="00DA182A" w:rsidRDefault="00AC337F" w:rsidP="00AC3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37F" w:rsidRPr="00DA182A" w:rsidRDefault="00AC337F" w:rsidP="00AC3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C337F" w:rsidRPr="004F728C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37F" w:rsidRDefault="00AC337F" w:rsidP="00AC3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37F" w:rsidRPr="00DA182A" w:rsidRDefault="00AC337F" w:rsidP="00AC337F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37F" w:rsidRPr="00DA182A" w:rsidRDefault="00AC337F" w:rsidP="00AC337F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Знання:</w:t>
            </w:r>
          </w:p>
          <w:p w:rsidR="00AC337F" w:rsidRPr="00DA182A" w:rsidRDefault="00AC337F" w:rsidP="00AC337F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Конституції України;</w:t>
            </w:r>
          </w:p>
          <w:p w:rsidR="00AC337F" w:rsidRPr="00DA182A" w:rsidRDefault="00AC337F" w:rsidP="00AC337F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Закону України «Про державну службу»;</w:t>
            </w:r>
          </w:p>
          <w:p w:rsidR="00AC337F" w:rsidRPr="00DA182A" w:rsidRDefault="00AC337F" w:rsidP="00AC337F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AC337F" w:rsidRPr="004F728C" w:rsidRDefault="00AC337F" w:rsidP="00AC337F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 іншого законодавства</w:t>
            </w:r>
          </w:p>
        </w:tc>
      </w:tr>
      <w:tr w:rsidR="00AC337F" w:rsidRPr="00B579A6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37F" w:rsidRDefault="00AC337F" w:rsidP="00AC3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37F" w:rsidRPr="00604044" w:rsidRDefault="00AC337F" w:rsidP="00AC337F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604044">
              <w:rPr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37F" w:rsidRPr="00604044" w:rsidRDefault="00AC337F" w:rsidP="00AC337F">
            <w:pPr>
              <w:ind w:left="98" w:right="142" w:firstLine="29"/>
              <w:rPr>
                <w:sz w:val="24"/>
                <w:szCs w:val="24"/>
              </w:rPr>
            </w:pPr>
            <w:r w:rsidRPr="00604044">
              <w:rPr>
                <w:sz w:val="24"/>
                <w:szCs w:val="24"/>
              </w:rPr>
              <w:t>Знання:</w:t>
            </w:r>
          </w:p>
          <w:p w:rsidR="00841C39" w:rsidRPr="00604044" w:rsidRDefault="00841C39" w:rsidP="00841C39">
            <w:pPr>
              <w:ind w:firstLine="127"/>
              <w:rPr>
                <w:sz w:val="24"/>
                <w:szCs w:val="24"/>
              </w:rPr>
            </w:pPr>
            <w:r w:rsidRPr="00604044">
              <w:rPr>
                <w:sz w:val="24"/>
                <w:szCs w:val="24"/>
              </w:rPr>
              <w:t xml:space="preserve">Закону України «Про захист персональних даних»; </w:t>
            </w:r>
          </w:p>
          <w:p w:rsidR="00841C39" w:rsidRPr="00604044" w:rsidRDefault="00841C39" w:rsidP="00841C39">
            <w:pPr>
              <w:ind w:firstLine="127"/>
              <w:rPr>
                <w:sz w:val="24"/>
                <w:szCs w:val="24"/>
              </w:rPr>
            </w:pPr>
            <w:r w:rsidRPr="00604044">
              <w:rPr>
                <w:sz w:val="24"/>
                <w:szCs w:val="24"/>
              </w:rPr>
              <w:t>Закон</w:t>
            </w:r>
            <w:r w:rsidR="00F72EE7" w:rsidRPr="00604044">
              <w:rPr>
                <w:sz w:val="24"/>
                <w:szCs w:val="24"/>
              </w:rPr>
              <w:t>у</w:t>
            </w:r>
            <w:r w:rsidRPr="00604044">
              <w:rPr>
                <w:sz w:val="24"/>
                <w:szCs w:val="24"/>
              </w:rPr>
              <w:t xml:space="preserve"> України «Про доступ до публічної інформації»;</w:t>
            </w:r>
          </w:p>
          <w:p w:rsidR="00841C39" w:rsidRPr="00604044" w:rsidRDefault="00841C39" w:rsidP="00841C39">
            <w:pPr>
              <w:tabs>
                <w:tab w:val="left" w:pos="127"/>
              </w:tabs>
              <w:ind w:left="127" w:firstLine="0"/>
              <w:rPr>
                <w:sz w:val="24"/>
                <w:szCs w:val="24"/>
              </w:rPr>
            </w:pPr>
            <w:r w:rsidRPr="00604044">
              <w:rPr>
                <w:sz w:val="24"/>
                <w:szCs w:val="24"/>
              </w:rPr>
              <w:t>Закон</w:t>
            </w:r>
            <w:r w:rsidR="00F72EE7" w:rsidRPr="00604044">
              <w:rPr>
                <w:sz w:val="24"/>
                <w:szCs w:val="24"/>
              </w:rPr>
              <w:t>у</w:t>
            </w:r>
            <w:r w:rsidRPr="00604044">
              <w:rPr>
                <w:sz w:val="24"/>
                <w:szCs w:val="24"/>
              </w:rPr>
              <w:t xml:space="preserve"> України «Про бухгалтерський облік </w:t>
            </w:r>
            <w:r w:rsidR="009237B9">
              <w:rPr>
                <w:sz w:val="24"/>
                <w:szCs w:val="24"/>
              </w:rPr>
              <w:t>та фінансову звітність</w:t>
            </w:r>
            <w:r w:rsidR="00652740">
              <w:rPr>
                <w:sz w:val="24"/>
                <w:szCs w:val="24"/>
              </w:rPr>
              <w:t xml:space="preserve"> в Україні</w:t>
            </w:r>
            <w:r w:rsidRPr="00604044">
              <w:rPr>
                <w:sz w:val="24"/>
                <w:szCs w:val="24"/>
              </w:rPr>
              <w:t>»;</w:t>
            </w:r>
          </w:p>
          <w:p w:rsidR="00841C39" w:rsidRPr="00604044" w:rsidRDefault="00841C39" w:rsidP="00841C39">
            <w:pPr>
              <w:ind w:left="127" w:firstLine="0"/>
              <w:rPr>
                <w:sz w:val="24"/>
                <w:szCs w:val="24"/>
              </w:rPr>
            </w:pPr>
            <w:r w:rsidRPr="00604044">
              <w:rPr>
                <w:sz w:val="24"/>
                <w:szCs w:val="24"/>
              </w:rPr>
              <w:t>Кодекс</w:t>
            </w:r>
            <w:r w:rsidR="00F72EE7" w:rsidRPr="00604044">
              <w:rPr>
                <w:sz w:val="24"/>
                <w:szCs w:val="24"/>
              </w:rPr>
              <w:t>у</w:t>
            </w:r>
            <w:r w:rsidRPr="00604044">
              <w:rPr>
                <w:sz w:val="24"/>
                <w:szCs w:val="24"/>
              </w:rPr>
              <w:t xml:space="preserve"> Законів про Працю України; </w:t>
            </w:r>
          </w:p>
          <w:p w:rsidR="00841C39" w:rsidRPr="00604044" w:rsidRDefault="00841C39" w:rsidP="00841C39">
            <w:pPr>
              <w:ind w:left="127" w:firstLine="0"/>
              <w:rPr>
                <w:sz w:val="24"/>
                <w:szCs w:val="24"/>
              </w:rPr>
            </w:pPr>
            <w:r w:rsidRPr="00604044">
              <w:rPr>
                <w:sz w:val="24"/>
                <w:szCs w:val="24"/>
              </w:rPr>
              <w:t>Бюджетн</w:t>
            </w:r>
            <w:r w:rsidR="00604044" w:rsidRPr="00604044">
              <w:rPr>
                <w:sz w:val="24"/>
                <w:szCs w:val="24"/>
              </w:rPr>
              <w:t>ого</w:t>
            </w:r>
            <w:r w:rsidR="009237B9">
              <w:rPr>
                <w:sz w:val="24"/>
                <w:szCs w:val="24"/>
              </w:rPr>
              <w:t xml:space="preserve"> к</w:t>
            </w:r>
            <w:r w:rsidRPr="00604044">
              <w:rPr>
                <w:sz w:val="24"/>
                <w:szCs w:val="24"/>
              </w:rPr>
              <w:t>одекс</w:t>
            </w:r>
            <w:r w:rsidR="00604044" w:rsidRPr="00604044">
              <w:rPr>
                <w:sz w:val="24"/>
                <w:szCs w:val="24"/>
              </w:rPr>
              <w:t>у</w:t>
            </w:r>
            <w:r w:rsidRPr="00604044">
              <w:rPr>
                <w:sz w:val="24"/>
                <w:szCs w:val="24"/>
              </w:rPr>
              <w:t xml:space="preserve"> України; </w:t>
            </w:r>
          </w:p>
          <w:p w:rsidR="00AC337F" w:rsidRDefault="00841C39" w:rsidP="00604044">
            <w:pPr>
              <w:tabs>
                <w:tab w:val="left" w:pos="129"/>
              </w:tabs>
              <w:spacing w:after="20"/>
              <w:ind w:left="127" w:right="120" w:firstLine="0"/>
              <w:rPr>
                <w:sz w:val="24"/>
                <w:szCs w:val="24"/>
              </w:rPr>
            </w:pPr>
            <w:r w:rsidRPr="00604044">
              <w:rPr>
                <w:sz w:val="24"/>
                <w:szCs w:val="24"/>
              </w:rPr>
              <w:t>Податков</w:t>
            </w:r>
            <w:r w:rsidR="00604044" w:rsidRPr="00604044">
              <w:rPr>
                <w:sz w:val="24"/>
                <w:szCs w:val="24"/>
              </w:rPr>
              <w:t>ого</w:t>
            </w:r>
            <w:r w:rsidRPr="00604044">
              <w:rPr>
                <w:sz w:val="24"/>
                <w:szCs w:val="24"/>
              </w:rPr>
              <w:t xml:space="preserve"> кодекс</w:t>
            </w:r>
            <w:r w:rsidR="00604044" w:rsidRPr="00604044">
              <w:rPr>
                <w:sz w:val="24"/>
                <w:szCs w:val="24"/>
              </w:rPr>
              <w:t>у</w:t>
            </w:r>
            <w:r w:rsidR="009237B9">
              <w:rPr>
                <w:sz w:val="24"/>
                <w:szCs w:val="24"/>
              </w:rPr>
              <w:t xml:space="preserve"> України;</w:t>
            </w:r>
          </w:p>
          <w:p w:rsidR="00510CBD" w:rsidRPr="009237B9" w:rsidRDefault="00510CBD" w:rsidP="00510CBD">
            <w:pPr>
              <w:pStyle w:val="23"/>
              <w:shd w:val="clear" w:color="auto" w:fill="auto"/>
              <w:tabs>
                <w:tab w:val="left" w:pos="240"/>
              </w:tabs>
              <w:spacing w:before="0" w:line="240" w:lineRule="auto"/>
              <w:ind w:left="127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наказу Державної казначейської служби України                             від 28.11.2000 №119 із змінами “Про затвердження Інструкції по застосуванню Плану рахунків бухгалтерського обліку виконання державного та місцевих бюджетів”;</w:t>
            </w:r>
          </w:p>
          <w:p w:rsidR="00510CBD" w:rsidRDefault="00510CBD" w:rsidP="00510CBD">
            <w:pPr>
              <w:pStyle w:val="23"/>
              <w:shd w:val="clear" w:color="auto" w:fill="auto"/>
              <w:tabs>
                <w:tab w:val="left" w:pos="240"/>
              </w:tabs>
              <w:spacing w:before="0" w:line="240" w:lineRule="auto"/>
              <w:ind w:left="1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наказу «Про затвердження Порядку відкриття та закриття рахунків у національній валюті в органах Державної казначейської служби України» від 22.06.2012 № 758;</w:t>
            </w:r>
          </w:p>
          <w:p w:rsidR="00510CBD" w:rsidRDefault="00510CBD" w:rsidP="00510CBD">
            <w:pPr>
              <w:pStyle w:val="23"/>
              <w:shd w:val="clear" w:color="auto" w:fill="auto"/>
              <w:tabs>
                <w:tab w:val="left" w:pos="240"/>
              </w:tabs>
              <w:spacing w:before="0" w:line="240" w:lineRule="auto"/>
              <w:ind w:left="127"/>
              <w:jc w:val="left"/>
              <w:rPr>
                <w:sz w:val="24"/>
                <w:szCs w:val="24"/>
              </w:rPr>
            </w:pPr>
            <w:r w:rsidRPr="009237B9">
              <w:rPr>
                <w:sz w:val="24"/>
                <w:szCs w:val="24"/>
              </w:rPr>
              <w:t>наказу Міністерства фінансів України від 23.08.2012 № 938 «Про затвердження Порядку казначейського обслуговування місцевих бюджетів»</w:t>
            </w:r>
            <w:r>
              <w:rPr>
                <w:sz w:val="24"/>
                <w:szCs w:val="24"/>
              </w:rPr>
              <w:t>;</w:t>
            </w:r>
          </w:p>
          <w:p w:rsidR="009237B9" w:rsidRPr="009237B9" w:rsidRDefault="009237B9" w:rsidP="009237B9">
            <w:pPr>
              <w:pStyle w:val="23"/>
              <w:shd w:val="clear" w:color="auto" w:fill="auto"/>
              <w:tabs>
                <w:tab w:val="left" w:pos="240"/>
              </w:tabs>
              <w:spacing w:before="0" w:line="240" w:lineRule="auto"/>
              <w:ind w:left="127"/>
              <w:jc w:val="left"/>
              <w:rPr>
                <w:sz w:val="24"/>
                <w:szCs w:val="24"/>
              </w:rPr>
            </w:pPr>
            <w:r w:rsidRPr="009237B9">
              <w:rPr>
                <w:sz w:val="24"/>
                <w:szCs w:val="24"/>
              </w:rPr>
              <w:t xml:space="preserve">наказу Міністерства фінансів України від 26.08.2014 № 836 «Про деякі питання запровадження програмно-цільового методу складання </w:t>
            </w:r>
            <w:r w:rsidR="00510CBD">
              <w:rPr>
                <w:sz w:val="24"/>
                <w:szCs w:val="24"/>
              </w:rPr>
              <w:t>та виконання місцевих бюджетів».</w:t>
            </w:r>
          </w:p>
          <w:p w:rsidR="009237B9" w:rsidRPr="00604044" w:rsidRDefault="009237B9" w:rsidP="00510CBD">
            <w:pPr>
              <w:pStyle w:val="23"/>
              <w:shd w:val="clear" w:color="auto" w:fill="auto"/>
              <w:tabs>
                <w:tab w:val="left" w:pos="240"/>
              </w:tabs>
              <w:spacing w:before="0" w:line="240" w:lineRule="auto"/>
              <w:ind w:left="127"/>
              <w:jc w:val="left"/>
              <w:rPr>
                <w:sz w:val="24"/>
                <w:szCs w:val="24"/>
              </w:rPr>
            </w:pPr>
          </w:p>
        </w:tc>
      </w:tr>
    </w:tbl>
    <w:p w:rsidR="007C46E2" w:rsidRDefault="007C46E2" w:rsidP="009237B9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4"/>
          <w:szCs w:val="24"/>
        </w:rPr>
      </w:pPr>
    </w:p>
    <w:sectPr w:rsidR="007C46E2" w:rsidSect="007E714A">
      <w:headerReference w:type="default" r:id="rId10"/>
      <w:pgSz w:w="11906" w:h="16838"/>
      <w:pgMar w:top="1134" w:right="709" w:bottom="567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6F" w:rsidRDefault="00D93C6F">
      <w:r>
        <w:separator/>
      </w:r>
    </w:p>
  </w:endnote>
  <w:endnote w:type="continuationSeparator" w:id="0">
    <w:p w:rsidR="00D93C6F" w:rsidRDefault="00D9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_HKSCS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6F" w:rsidRDefault="00D93C6F">
      <w:r>
        <w:separator/>
      </w:r>
    </w:p>
  </w:footnote>
  <w:footnote w:type="continuationSeparator" w:id="0">
    <w:p w:rsidR="00D93C6F" w:rsidRDefault="00D93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1" w:rsidRDefault="006349A1">
    <w:pPr>
      <w:pStyle w:val="a6"/>
    </w:pPr>
  </w:p>
  <w:p w:rsidR="006349A1" w:rsidRDefault="006349A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D0082E"/>
    <w:multiLevelType w:val="hybridMultilevel"/>
    <w:tmpl w:val="ACAE31DC"/>
    <w:lvl w:ilvl="0" w:tplc="E5CA2674">
      <w:start w:val="2"/>
      <w:numFmt w:val="bullet"/>
      <w:lvlText w:val="-"/>
      <w:lvlJc w:val="left"/>
      <w:pPr>
        <w:ind w:left="52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7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B10A66"/>
    <w:multiLevelType w:val="hybridMultilevel"/>
    <w:tmpl w:val="5A5611EE"/>
    <w:lvl w:ilvl="0" w:tplc="5260A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87"/>
    <w:rsid w:val="00002B90"/>
    <w:rsid w:val="00002D8C"/>
    <w:rsid w:val="00003304"/>
    <w:rsid w:val="0001135F"/>
    <w:rsid w:val="00017683"/>
    <w:rsid w:val="00021CA1"/>
    <w:rsid w:val="000220DC"/>
    <w:rsid w:val="0002585D"/>
    <w:rsid w:val="000512E8"/>
    <w:rsid w:val="0005540E"/>
    <w:rsid w:val="000829B6"/>
    <w:rsid w:val="00084464"/>
    <w:rsid w:val="00091B80"/>
    <w:rsid w:val="000C2210"/>
    <w:rsid w:val="000C6765"/>
    <w:rsid w:val="000D575E"/>
    <w:rsid w:val="000F0857"/>
    <w:rsid w:val="000F7B33"/>
    <w:rsid w:val="001147A6"/>
    <w:rsid w:val="00116C7F"/>
    <w:rsid w:val="00137050"/>
    <w:rsid w:val="00141803"/>
    <w:rsid w:val="00143336"/>
    <w:rsid w:val="00174E72"/>
    <w:rsid w:val="00177938"/>
    <w:rsid w:val="0017799F"/>
    <w:rsid w:val="00184230"/>
    <w:rsid w:val="001851A1"/>
    <w:rsid w:val="001A1122"/>
    <w:rsid w:val="001D15BC"/>
    <w:rsid w:val="001D5A23"/>
    <w:rsid w:val="001D75DA"/>
    <w:rsid w:val="001F0B71"/>
    <w:rsid w:val="001F3E7C"/>
    <w:rsid w:val="00224792"/>
    <w:rsid w:val="002256FE"/>
    <w:rsid w:val="002353CE"/>
    <w:rsid w:val="00236C02"/>
    <w:rsid w:val="00246731"/>
    <w:rsid w:val="00246B8C"/>
    <w:rsid w:val="002470BB"/>
    <w:rsid w:val="0026460C"/>
    <w:rsid w:val="00271EF7"/>
    <w:rsid w:val="00273893"/>
    <w:rsid w:val="002812AF"/>
    <w:rsid w:val="00287641"/>
    <w:rsid w:val="00297232"/>
    <w:rsid w:val="002A10F6"/>
    <w:rsid w:val="002A1EC9"/>
    <w:rsid w:val="002B47E9"/>
    <w:rsid w:val="002B7750"/>
    <w:rsid w:val="002D0DE9"/>
    <w:rsid w:val="002D352D"/>
    <w:rsid w:val="002D6B1B"/>
    <w:rsid w:val="002D7229"/>
    <w:rsid w:val="002E00F6"/>
    <w:rsid w:val="002E72BE"/>
    <w:rsid w:val="00307FBC"/>
    <w:rsid w:val="00310F9A"/>
    <w:rsid w:val="003235F0"/>
    <w:rsid w:val="00331AAB"/>
    <w:rsid w:val="003371F0"/>
    <w:rsid w:val="00340979"/>
    <w:rsid w:val="003468D6"/>
    <w:rsid w:val="00350B2D"/>
    <w:rsid w:val="00364460"/>
    <w:rsid w:val="0036577B"/>
    <w:rsid w:val="00373E42"/>
    <w:rsid w:val="0037576F"/>
    <w:rsid w:val="003829F5"/>
    <w:rsid w:val="00387B9C"/>
    <w:rsid w:val="003906EE"/>
    <w:rsid w:val="00392387"/>
    <w:rsid w:val="00395782"/>
    <w:rsid w:val="003C334F"/>
    <w:rsid w:val="003C40E0"/>
    <w:rsid w:val="003D38C5"/>
    <w:rsid w:val="003F4B61"/>
    <w:rsid w:val="00401E62"/>
    <w:rsid w:val="00403EA4"/>
    <w:rsid w:val="004134DF"/>
    <w:rsid w:val="00444669"/>
    <w:rsid w:val="004448E9"/>
    <w:rsid w:val="0044504D"/>
    <w:rsid w:val="00447827"/>
    <w:rsid w:val="00451E95"/>
    <w:rsid w:val="004558E0"/>
    <w:rsid w:val="004571A0"/>
    <w:rsid w:val="0047332E"/>
    <w:rsid w:val="00482F39"/>
    <w:rsid w:val="004A259F"/>
    <w:rsid w:val="004A7078"/>
    <w:rsid w:val="004D12D2"/>
    <w:rsid w:val="004D353B"/>
    <w:rsid w:val="004E1E8E"/>
    <w:rsid w:val="004E1ECB"/>
    <w:rsid w:val="004E203F"/>
    <w:rsid w:val="004F2111"/>
    <w:rsid w:val="004F728C"/>
    <w:rsid w:val="00504AC8"/>
    <w:rsid w:val="005063DC"/>
    <w:rsid w:val="00506CC1"/>
    <w:rsid w:val="00510CBD"/>
    <w:rsid w:val="005224F7"/>
    <w:rsid w:val="0052755B"/>
    <w:rsid w:val="00531E23"/>
    <w:rsid w:val="005341B3"/>
    <w:rsid w:val="00545379"/>
    <w:rsid w:val="00547F19"/>
    <w:rsid w:val="00550C35"/>
    <w:rsid w:val="00556205"/>
    <w:rsid w:val="00566D94"/>
    <w:rsid w:val="00567CBC"/>
    <w:rsid w:val="0058596C"/>
    <w:rsid w:val="005927F2"/>
    <w:rsid w:val="005D299E"/>
    <w:rsid w:val="005D4EC4"/>
    <w:rsid w:val="005F2FD7"/>
    <w:rsid w:val="006022A6"/>
    <w:rsid w:val="00604044"/>
    <w:rsid w:val="00614DBC"/>
    <w:rsid w:val="00620413"/>
    <w:rsid w:val="00630820"/>
    <w:rsid w:val="006349A1"/>
    <w:rsid w:val="00636D40"/>
    <w:rsid w:val="00652740"/>
    <w:rsid w:val="00654761"/>
    <w:rsid w:val="00655A50"/>
    <w:rsid w:val="00664223"/>
    <w:rsid w:val="00667337"/>
    <w:rsid w:val="00674705"/>
    <w:rsid w:val="0067636B"/>
    <w:rsid w:val="00681956"/>
    <w:rsid w:val="006A3D98"/>
    <w:rsid w:val="006A52C3"/>
    <w:rsid w:val="006A614B"/>
    <w:rsid w:val="006B6AFD"/>
    <w:rsid w:val="006B76BC"/>
    <w:rsid w:val="006B7D0B"/>
    <w:rsid w:val="006D2B2B"/>
    <w:rsid w:val="00700AAE"/>
    <w:rsid w:val="0070659A"/>
    <w:rsid w:val="0072010E"/>
    <w:rsid w:val="00720C71"/>
    <w:rsid w:val="007407DB"/>
    <w:rsid w:val="007417AA"/>
    <w:rsid w:val="00751506"/>
    <w:rsid w:val="0075228B"/>
    <w:rsid w:val="00762888"/>
    <w:rsid w:val="00765681"/>
    <w:rsid w:val="00786EEE"/>
    <w:rsid w:val="007943E2"/>
    <w:rsid w:val="00796AAF"/>
    <w:rsid w:val="007A5CBF"/>
    <w:rsid w:val="007B18B9"/>
    <w:rsid w:val="007C13F1"/>
    <w:rsid w:val="007C46E2"/>
    <w:rsid w:val="007C5B69"/>
    <w:rsid w:val="007C6EAA"/>
    <w:rsid w:val="007E1878"/>
    <w:rsid w:val="007E43B5"/>
    <w:rsid w:val="007E714A"/>
    <w:rsid w:val="007F294A"/>
    <w:rsid w:val="0080491C"/>
    <w:rsid w:val="00806564"/>
    <w:rsid w:val="00813BFA"/>
    <w:rsid w:val="00815CAA"/>
    <w:rsid w:val="00822456"/>
    <w:rsid w:val="0082633B"/>
    <w:rsid w:val="00834BD5"/>
    <w:rsid w:val="008358DD"/>
    <w:rsid w:val="00841C39"/>
    <w:rsid w:val="00844795"/>
    <w:rsid w:val="008447F2"/>
    <w:rsid w:val="008545B8"/>
    <w:rsid w:val="00856347"/>
    <w:rsid w:val="00862969"/>
    <w:rsid w:val="008821C9"/>
    <w:rsid w:val="008A5679"/>
    <w:rsid w:val="008B08A9"/>
    <w:rsid w:val="008B246E"/>
    <w:rsid w:val="008C0795"/>
    <w:rsid w:val="008D2942"/>
    <w:rsid w:val="008D338F"/>
    <w:rsid w:val="008D79DB"/>
    <w:rsid w:val="008E7A25"/>
    <w:rsid w:val="008F0444"/>
    <w:rsid w:val="008F2495"/>
    <w:rsid w:val="008F4DAE"/>
    <w:rsid w:val="009039EB"/>
    <w:rsid w:val="00923276"/>
    <w:rsid w:val="009237B9"/>
    <w:rsid w:val="00925C24"/>
    <w:rsid w:val="00935089"/>
    <w:rsid w:val="0094082C"/>
    <w:rsid w:val="0094097C"/>
    <w:rsid w:val="0094102C"/>
    <w:rsid w:val="0094185F"/>
    <w:rsid w:val="00942B03"/>
    <w:rsid w:val="00942CF3"/>
    <w:rsid w:val="009446B9"/>
    <w:rsid w:val="00946668"/>
    <w:rsid w:val="00952C5F"/>
    <w:rsid w:val="0096043D"/>
    <w:rsid w:val="00974CF7"/>
    <w:rsid w:val="00976AB6"/>
    <w:rsid w:val="00987D20"/>
    <w:rsid w:val="00994D16"/>
    <w:rsid w:val="009B2412"/>
    <w:rsid w:val="009B36AB"/>
    <w:rsid w:val="009B72BB"/>
    <w:rsid w:val="009C477E"/>
    <w:rsid w:val="009C52AD"/>
    <w:rsid w:val="009E2F80"/>
    <w:rsid w:val="009E6A5E"/>
    <w:rsid w:val="00A262D9"/>
    <w:rsid w:val="00A40EDF"/>
    <w:rsid w:val="00A47446"/>
    <w:rsid w:val="00A5013D"/>
    <w:rsid w:val="00A51074"/>
    <w:rsid w:val="00A75518"/>
    <w:rsid w:val="00A80D5D"/>
    <w:rsid w:val="00A9653B"/>
    <w:rsid w:val="00AA10D1"/>
    <w:rsid w:val="00AA29DF"/>
    <w:rsid w:val="00AA487A"/>
    <w:rsid w:val="00AA7A0B"/>
    <w:rsid w:val="00AB2D70"/>
    <w:rsid w:val="00AB5D5E"/>
    <w:rsid w:val="00AC337F"/>
    <w:rsid w:val="00AC3B19"/>
    <w:rsid w:val="00AD692D"/>
    <w:rsid w:val="00AE3443"/>
    <w:rsid w:val="00AF01E8"/>
    <w:rsid w:val="00AF1F13"/>
    <w:rsid w:val="00AF2322"/>
    <w:rsid w:val="00AF2F91"/>
    <w:rsid w:val="00AF45E3"/>
    <w:rsid w:val="00B0459B"/>
    <w:rsid w:val="00B06964"/>
    <w:rsid w:val="00B17C74"/>
    <w:rsid w:val="00B23B16"/>
    <w:rsid w:val="00B26B7B"/>
    <w:rsid w:val="00B4517A"/>
    <w:rsid w:val="00B567B0"/>
    <w:rsid w:val="00B606EA"/>
    <w:rsid w:val="00B63E66"/>
    <w:rsid w:val="00B7298F"/>
    <w:rsid w:val="00B912C4"/>
    <w:rsid w:val="00B9148C"/>
    <w:rsid w:val="00B9567F"/>
    <w:rsid w:val="00BA34AA"/>
    <w:rsid w:val="00BC1AA3"/>
    <w:rsid w:val="00BC5F46"/>
    <w:rsid w:val="00BC6DD0"/>
    <w:rsid w:val="00BD2E5C"/>
    <w:rsid w:val="00BE018F"/>
    <w:rsid w:val="00BE299F"/>
    <w:rsid w:val="00BE504D"/>
    <w:rsid w:val="00BF18BC"/>
    <w:rsid w:val="00BF7A2A"/>
    <w:rsid w:val="00C04BDF"/>
    <w:rsid w:val="00C11A96"/>
    <w:rsid w:val="00C13341"/>
    <w:rsid w:val="00C25365"/>
    <w:rsid w:val="00C35AE5"/>
    <w:rsid w:val="00C36B79"/>
    <w:rsid w:val="00C52B8C"/>
    <w:rsid w:val="00C63924"/>
    <w:rsid w:val="00C64541"/>
    <w:rsid w:val="00C71521"/>
    <w:rsid w:val="00C74DB0"/>
    <w:rsid w:val="00C91FB5"/>
    <w:rsid w:val="00C92C76"/>
    <w:rsid w:val="00C964B8"/>
    <w:rsid w:val="00C967D2"/>
    <w:rsid w:val="00C97297"/>
    <w:rsid w:val="00CA5EEA"/>
    <w:rsid w:val="00CB01B2"/>
    <w:rsid w:val="00CB0276"/>
    <w:rsid w:val="00CC46B1"/>
    <w:rsid w:val="00CC7848"/>
    <w:rsid w:val="00CD6B81"/>
    <w:rsid w:val="00CD7133"/>
    <w:rsid w:val="00CE005D"/>
    <w:rsid w:val="00CF2B52"/>
    <w:rsid w:val="00CF6928"/>
    <w:rsid w:val="00D005A4"/>
    <w:rsid w:val="00D01DAD"/>
    <w:rsid w:val="00D14210"/>
    <w:rsid w:val="00D1687E"/>
    <w:rsid w:val="00D314BC"/>
    <w:rsid w:val="00D42E60"/>
    <w:rsid w:val="00D44FA5"/>
    <w:rsid w:val="00D45323"/>
    <w:rsid w:val="00D4598E"/>
    <w:rsid w:val="00D556FE"/>
    <w:rsid w:val="00D71D6F"/>
    <w:rsid w:val="00D76654"/>
    <w:rsid w:val="00D8575E"/>
    <w:rsid w:val="00D8581A"/>
    <w:rsid w:val="00D93C6F"/>
    <w:rsid w:val="00D93E91"/>
    <w:rsid w:val="00DA0331"/>
    <w:rsid w:val="00DA182A"/>
    <w:rsid w:val="00DA52BD"/>
    <w:rsid w:val="00DB2238"/>
    <w:rsid w:val="00DB7E30"/>
    <w:rsid w:val="00DC41B3"/>
    <w:rsid w:val="00DC4701"/>
    <w:rsid w:val="00DC5C93"/>
    <w:rsid w:val="00DD06D1"/>
    <w:rsid w:val="00DE2F68"/>
    <w:rsid w:val="00DE572C"/>
    <w:rsid w:val="00DF1CB3"/>
    <w:rsid w:val="00DF6CFE"/>
    <w:rsid w:val="00E04291"/>
    <w:rsid w:val="00E04887"/>
    <w:rsid w:val="00E04C64"/>
    <w:rsid w:val="00E062E9"/>
    <w:rsid w:val="00E2282C"/>
    <w:rsid w:val="00E368E6"/>
    <w:rsid w:val="00E53881"/>
    <w:rsid w:val="00E62687"/>
    <w:rsid w:val="00E76E57"/>
    <w:rsid w:val="00E84F65"/>
    <w:rsid w:val="00E871F8"/>
    <w:rsid w:val="00E90084"/>
    <w:rsid w:val="00E97855"/>
    <w:rsid w:val="00EA3183"/>
    <w:rsid w:val="00EB5419"/>
    <w:rsid w:val="00EC0820"/>
    <w:rsid w:val="00EC6DBA"/>
    <w:rsid w:val="00EF410E"/>
    <w:rsid w:val="00EF75EC"/>
    <w:rsid w:val="00EF78EC"/>
    <w:rsid w:val="00F06CAC"/>
    <w:rsid w:val="00F071C4"/>
    <w:rsid w:val="00F200F2"/>
    <w:rsid w:val="00F277FE"/>
    <w:rsid w:val="00F426B7"/>
    <w:rsid w:val="00F50526"/>
    <w:rsid w:val="00F57616"/>
    <w:rsid w:val="00F57C0D"/>
    <w:rsid w:val="00F60171"/>
    <w:rsid w:val="00F64E87"/>
    <w:rsid w:val="00F72EE7"/>
    <w:rsid w:val="00F76CE8"/>
    <w:rsid w:val="00F82277"/>
    <w:rsid w:val="00F85E97"/>
    <w:rsid w:val="00F8642A"/>
    <w:rsid w:val="00F93518"/>
    <w:rsid w:val="00FB050B"/>
    <w:rsid w:val="00FB1B3B"/>
    <w:rsid w:val="00FB475C"/>
    <w:rsid w:val="00FC7E38"/>
    <w:rsid w:val="00FD7B04"/>
    <w:rsid w:val="00FE4B93"/>
    <w:rsid w:val="00FF1E4D"/>
    <w:rsid w:val="00FF5C40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034F"/>
  <w15:docId w15:val="{2CF76CE0-11F4-4BE0-9547-34427B5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859"/>
  </w:style>
  <w:style w:type="paragraph" w:styleId="a8">
    <w:name w:val="footer"/>
    <w:basedOn w:val="a"/>
    <w:link w:val="a9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859"/>
  </w:style>
  <w:style w:type="paragraph" w:styleId="aa">
    <w:name w:val="Balloon Text"/>
    <w:basedOn w:val="a"/>
    <w:link w:val="ab"/>
    <w:uiPriority w:val="99"/>
    <w:semiHidden/>
    <w:unhideWhenUsed/>
    <w:rsid w:val="000C2E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E44"/>
    <w:rPr>
      <w:rFonts w:ascii="Segoe UI" w:hAnsi="Segoe UI" w:cs="Segoe UI"/>
      <w:sz w:val="18"/>
      <w:szCs w:val="18"/>
    </w:r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512174"/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512174"/>
    <w:rPr>
      <w:b/>
      <w:bCs/>
      <w:sz w:val="20"/>
      <w:szCs w:val="20"/>
    </w:r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go">
    <w:name w:val="go"/>
    <w:basedOn w:val="a0"/>
    <w:rsid w:val="00DF1CB3"/>
  </w:style>
  <w:style w:type="paragraph" w:customStyle="1" w:styleId="10">
    <w:name w:val="Абзац списка1"/>
    <w:basedOn w:val="a"/>
    <w:rsid w:val="005063DC"/>
    <w:pPr>
      <w:spacing w:after="80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5063DC"/>
    <w:pPr>
      <w:ind w:firstLine="0"/>
      <w:jc w:val="left"/>
    </w:pPr>
    <w:rPr>
      <w:rFonts w:cs="MingLiU_HKSCS"/>
      <w:szCs w:val="22"/>
      <w:lang w:val="ru-RU" w:eastAsia="en-US"/>
    </w:rPr>
  </w:style>
  <w:style w:type="paragraph" w:styleId="afb">
    <w:name w:val="Normal (Web)"/>
    <w:basedOn w:val="a"/>
    <w:rsid w:val="0080491C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70659A"/>
  </w:style>
  <w:style w:type="paragraph" w:customStyle="1" w:styleId="afc">
    <w:name w:val="Нормальний текст"/>
    <w:basedOn w:val="a"/>
    <w:rsid w:val="00444669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fd">
    <w:name w:val="List Paragraph"/>
    <w:basedOn w:val="a"/>
    <w:uiPriority w:val="34"/>
    <w:qFormat/>
    <w:rsid w:val="00091B80"/>
    <w:pPr>
      <w:ind w:left="720"/>
      <w:contextualSpacing/>
    </w:pPr>
  </w:style>
  <w:style w:type="paragraph" w:customStyle="1" w:styleId="20">
    <w:name w:val="Без интервала2"/>
    <w:rsid w:val="00C91FB5"/>
    <w:pPr>
      <w:ind w:firstLine="0"/>
      <w:jc w:val="left"/>
    </w:pPr>
    <w:rPr>
      <w:rFonts w:cs="MingLiU_HKSCS"/>
      <w:szCs w:val="22"/>
      <w:lang w:val="ru-RU" w:eastAsia="en-US"/>
    </w:rPr>
  </w:style>
  <w:style w:type="character" w:styleId="afe">
    <w:name w:val="Hyperlink"/>
    <w:basedOn w:val="a0"/>
    <w:uiPriority w:val="99"/>
    <w:semiHidden/>
    <w:unhideWhenUsed/>
    <w:rsid w:val="004F728C"/>
    <w:rPr>
      <w:color w:val="0000FF" w:themeColor="hyperlink"/>
      <w:u w:val="single"/>
    </w:rPr>
  </w:style>
  <w:style w:type="character" w:customStyle="1" w:styleId="docdata">
    <w:name w:val="docdata"/>
    <w:aliases w:val="docy,v5,2586,baiaagaaboqcaaadqqyaaavpbgaaaaaaaaaaaaaaaaaaaaaaaaaaaaaaaaaaaaaaaaaaaaaaaaaaaaaaaaaaaaaaaaaaaaaaaaaaaaaaaaaaaaaaaaaaaaaaaaaaaaaaaaaaaaaaaaaaaaaaaaaaaaaaaaaaaaaaaaaaaaaaaaaaaaaaaaaaaaaaaaaaaaaaaaaaaaaaaaaaaaaaaaaaaaaaaaaaaaaaaaaaaaaa"/>
    <w:rsid w:val="008D338F"/>
  </w:style>
  <w:style w:type="character" w:customStyle="1" w:styleId="rvts9">
    <w:name w:val="rvts9"/>
    <w:basedOn w:val="a0"/>
    <w:rsid w:val="00246B8C"/>
  </w:style>
  <w:style w:type="table" w:styleId="aff">
    <w:name w:val="Table Grid"/>
    <w:basedOn w:val="a1"/>
    <w:uiPriority w:val="39"/>
    <w:rsid w:val="00CA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813BFA"/>
  </w:style>
  <w:style w:type="paragraph" w:customStyle="1" w:styleId="21">
    <w:name w:val="Абзац списка2"/>
    <w:basedOn w:val="a"/>
    <w:rsid w:val="00813BFA"/>
    <w:pPr>
      <w:spacing w:after="80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813BFA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813BFA"/>
    <w:pPr>
      <w:spacing w:before="100" w:beforeAutospacing="1" w:after="100" w:afterAutospacing="1" w:line="276" w:lineRule="auto"/>
      <w:ind w:firstLine="0"/>
      <w:jc w:val="left"/>
    </w:pPr>
    <w:rPr>
      <w:rFonts w:cs="Calibri"/>
      <w:szCs w:val="22"/>
      <w:lang w:val="ru-RU" w:eastAsia="en-US"/>
    </w:rPr>
  </w:style>
  <w:style w:type="paragraph" w:customStyle="1" w:styleId="aff0">
    <w:name w:val="Знак"/>
    <w:basedOn w:val="a"/>
    <w:rsid w:val="00E84F6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37">
    <w:name w:val="rvts37"/>
    <w:basedOn w:val="a0"/>
    <w:rsid w:val="00451E95"/>
  </w:style>
  <w:style w:type="character" w:customStyle="1" w:styleId="22">
    <w:name w:val="Основний текст (2)_"/>
    <w:link w:val="23"/>
    <w:rsid w:val="009237B9"/>
    <w:rPr>
      <w:shd w:val="clear" w:color="auto" w:fill="FFFFFF"/>
    </w:rPr>
  </w:style>
  <w:style w:type="character" w:customStyle="1" w:styleId="213pt">
    <w:name w:val="Основний текст (2) + 13 pt"/>
    <w:rsid w:val="009237B9"/>
    <w:rPr>
      <w:sz w:val="26"/>
      <w:szCs w:val="26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9237B9"/>
    <w:pPr>
      <w:widowControl w:val="0"/>
      <w:shd w:val="clear" w:color="auto" w:fill="FFFFFF"/>
      <w:spacing w:before="240" w:line="317" w:lineRule="exact"/>
      <w:ind w:firstLine="0"/>
    </w:pPr>
  </w:style>
  <w:style w:type="paragraph" w:customStyle="1" w:styleId="TableContents">
    <w:name w:val="Table Contents"/>
    <w:basedOn w:val="a"/>
    <w:rsid w:val="00C25365"/>
    <w:pPr>
      <w:widowControl w:val="0"/>
      <w:suppressLineNumbers/>
      <w:suppressAutoHyphens/>
      <w:autoSpaceDE w:val="0"/>
      <w:ind w:firstLine="0"/>
      <w:jc w:val="left"/>
    </w:pPr>
    <w:rPr>
      <w:rFonts w:eastAsia="Arial Unicode MS" w:cs="Arial Unicode MS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m8h+4b5STCl6+GtMMHoTjsA7g==">AMUW2mWszXXQaC4JG8lTtuB6DdcfyR5K5AYIoS8MXtQOXNjDRH6ToLoFYdHMy604hsBDTUvZnorR/p2pQflBnW6CWGh8HWnFI6jGESz0SSszWKbROuBE5gk9mkcGmTi9s4MjB0sljx4EHG/fFu9IOFoUnyhYc8KcG8n9mt5SIidwzXyBEvEcq3jIlFMFDX+5XudBzx4+dxGB5Rhx6JMtuoFmCzrYYIvZLA==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03F0DB-9952-4D45-A205-82E11278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User</cp:lastModifiedBy>
  <cp:revision>33</cp:revision>
  <cp:lastPrinted>2021-09-15T14:07:00Z</cp:lastPrinted>
  <dcterms:created xsi:type="dcterms:W3CDTF">2021-09-07T12:03:00Z</dcterms:created>
  <dcterms:modified xsi:type="dcterms:W3CDTF">2021-09-15T14:08:00Z</dcterms:modified>
</cp:coreProperties>
</file>