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D046B9" w:rsidRPr="006E65B1" w:rsidRDefault="00D046B9" w:rsidP="00D046B9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313605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12991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2991">
        <w:rPr>
          <w:rFonts w:ascii="Times New Roman" w:hAnsi="Times New Roman"/>
          <w:b/>
          <w:bCs/>
          <w:sz w:val="24"/>
          <w:szCs w:val="24"/>
        </w:rPr>
        <w:t xml:space="preserve">завідувача сектору </w:t>
      </w:r>
      <w:r w:rsidR="00E41FE0">
        <w:rPr>
          <w:rFonts w:ascii="Times New Roman" w:hAnsi="Times New Roman"/>
          <w:b/>
          <w:bCs/>
          <w:sz w:val="24"/>
          <w:szCs w:val="24"/>
        </w:rPr>
        <w:t>роботи з експертами</w:t>
      </w:r>
      <w:r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hAnsi="Times New Roman"/>
                <w:sz w:val="24"/>
                <w:szCs w:val="24"/>
                <w:lang w:val="uk-UA"/>
              </w:rPr>
              <w:t>Здійснює керівництво діяльністю сектору роботи з експертами (далі - Сектор), організацію та забезпечення виконання Сектором завдань і функцій, визначених у положенні про Сектор, доручень керівництва управління Служби.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hAnsi="Times New Roman"/>
                <w:sz w:val="24"/>
                <w:szCs w:val="24"/>
                <w:lang w:val="uk-UA"/>
              </w:rPr>
              <w:t>Бере у</w:t>
            </w: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часть у сертифікації педагогічних працівників;  організації підготовки та навчанні освітніх експертів; формуванні бази даних освітніх експертів, моніторингу та механізму її регулярного поновлення; заходах державного нагляду (контролю), що проводяться управлінням Служби та здійсненні заходів державного нагляду (контролю) на території, не віднесеній до повноважень управління Служби.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Забезпечує проведення експертного оцінювання професійних </w:t>
            </w:r>
            <w:proofErr w:type="spellStart"/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учасників сертифікації (формування експертних груп та закріплює їх за учасниками сертифікації).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супровід навчання освітніх експертів з питань проведення інституційного аудиту закладів дошкільної, загальної середньої, позашкільної, професійної (професійно-технічної) освіти.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Готує проєкти наказів управління Служби, інформації, довідок, службових записок з питань, що належать до компетенції Сектору.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Формує пропозицій до проєкту річного плану роботи управління Служби та здійснює організацію виконання наказів та доручень керівництва управління Служби.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Здійснює комунікаційні заходи щодо висвітлення питань діяльності Сектору.</w:t>
            </w:r>
          </w:p>
          <w:p w:rsidR="00E41FE0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Розглядає звернення громадян, запити на отримання публічної інформації, повідомлення на телефон «гарячої лінії» із питань, що належать до компетенції Сектору.</w:t>
            </w:r>
          </w:p>
          <w:p w:rsidR="0048179F" w:rsidRPr="00E41FE0" w:rsidRDefault="00E41FE0" w:rsidP="00E41FE0">
            <w:pPr>
              <w:pStyle w:val="a3"/>
              <w:numPr>
                <w:ilvl w:val="0"/>
                <w:numId w:val="21"/>
              </w:numPr>
              <w:tabs>
                <w:tab w:val="left" w:pos="6242"/>
              </w:tabs>
              <w:spacing w:after="60"/>
              <w:ind w:left="373" w:right="126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Дотримується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6 3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E46F5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E46F54" w:rsidRPr="00E46F5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46F54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46F54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E46F54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додатком 3 до Порядку проведення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E46F54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 жовтня 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2021 року </w:t>
            </w:r>
            <w:r>
              <w:rPr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 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5038A8" w:rsidRDefault="005C1DEF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 за освітнім ступенем не нижче магістра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5C1DEF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204A7F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5C1DEF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мотивувати до еф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ективної професійної 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Сприяння всебічному розвитку особистості.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делегувати повноваження та управляти результатами 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формування ефективної організаційної культури державного </w:t>
            </w:r>
            <w:r w:rsidRPr="005C1DEF">
              <w:rPr>
                <w:rFonts w:ascii="Times New Roman" w:hAnsi="Times New Roman"/>
                <w:sz w:val="24"/>
                <w:szCs w:val="24"/>
              </w:rPr>
              <w:t>службовця.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встановлюв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ати причинно-наслідкові зв’язки.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Вміння аналізувати інформацію та робити висновки, критично оцінювати інформацію та робити висновки, прогнозувати та робити власні висновки.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і взаємодія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визначати заінтересовані і впливові сторони та розбудовувати партнерські відносини.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ефективно взаємодіяти – дослухатися,  сприймати і викладати думку.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публічно виступати перед аудиторією.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базову офісне та спеціалізоване програмне забезпечення для ефективного виконання своїх посадових обов’язків.</w:t>
            </w:r>
          </w:p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міння використовувати електронні реєстри, системи електронного документообігу та інші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використовувати відкриті цифрові ресурси для власного професійного розвитку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D2419A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  <w:tc>
          <w:tcPr>
            <w:tcW w:w="6259" w:type="dxa"/>
          </w:tcPr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хильність до новаторства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, винахідливості, експериментів.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ритичне ставлення до існуючих пр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оцесів та самостійність суджень.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виходити за рамки звичних уявлень та бачити проблему під іншим кутом зору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</w:t>
            </w:r>
            <w:proofErr w:type="spellEnd"/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eading=h.tyjcwt" w:colFirst="0" w:colLast="0"/>
            <w:bookmarkEnd w:id="1"/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повну загальну середню освіту»; </w:t>
            </w:r>
          </w:p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сертифікацію педагогічних працівників, затвердженого постановою Кабінету Міністрів України від 27 грудня 2018 р. № 1190;</w:t>
            </w:r>
          </w:p>
          <w:p w:rsidR="0039588E" w:rsidRPr="0039588E" w:rsidRDefault="0039588E" w:rsidP="0039588E">
            <w:pPr>
              <w:ind w:firstLine="15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Порядку проведення інституційного аудиту закладів </w:t>
            </w: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загальної середньої освіти, затвердженого наказом Міністерства освіти і науки України від 09 січня 2019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17 (у редакції наказу Міністерства освіти і науки України від 30 квітня 2021 року № 493);</w:t>
            </w:r>
          </w:p>
          <w:p w:rsidR="005C1DEF" w:rsidRPr="00451DD0" w:rsidRDefault="0039588E" w:rsidP="0039588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9588E">
              <w:rPr>
                <w:rFonts w:ascii="Times New Roman" w:hAnsi="Times New Roman"/>
                <w:sz w:val="24"/>
                <w:szCs w:val="24"/>
                <w:lang w:val="uk-UA"/>
              </w:rPr>
              <w:t>Порядку проведення позапланових перевірок закладів загальної середньої освіти, затвердженого наказом Міністерства освіти і науки України від 30.04.2021 № 493, зареєстрованого в Міністерстві юстиції України від 17 червня 2021 року за № 810/36432.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2" w:name="n3"/>
      <w:bookmarkEnd w:id="2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1"/>
  </w:num>
  <w:num w:numId="10">
    <w:abstractNumId w:val="16"/>
  </w:num>
  <w:num w:numId="11">
    <w:abstractNumId w:val="4"/>
  </w:num>
  <w:num w:numId="12">
    <w:abstractNumId w:val="7"/>
  </w:num>
  <w:num w:numId="13">
    <w:abstractNumId w:val="9"/>
  </w:num>
  <w:num w:numId="14">
    <w:abstractNumId w:val="19"/>
  </w:num>
  <w:num w:numId="15">
    <w:abstractNumId w:val="18"/>
  </w:num>
  <w:num w:numId="16">
    <w:abstractNumId w:val="0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100EA8"/>
    <w:rsid w:val="0010222F"/>
    <w:rsid w:val="00133538"/>
    <w:rsid w:val="0015236A"/>
    <w:rsid w:val="0019198F"/>
    <w:rsid w:val="001D6E40"/>
    <w:rsid w:val="00204A7F"/>
    <w:rsid w:val="00212CD5"/>
    <w:rsid w:val="002C1B7E"/>
    <w:rsid w:val="00313605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5038A8"/>
    <w:rsid w:val="00582901"/>
    <w:rsid w:val="005C1DEF"/>
    <w:rsid w:val="00641448"/>
    <w:rsid w:val="0068100D"/>
    <w:rsid w:val="006907BA"/>
    <w:rsid w:val="00714592"/>
    <w:rsid w:val="00733FCB"/>
    <w:rsid w:val="00807097"/>
    <w:rsid w:val="0086530C"/>
    <w:rsid w:val="00866ECE"/>
    <w:rsid w:val="008D263B"/>
    <w:rsid w:val="008E5B22"/>
    <w:rsid w:val="009261CD"/>
    <w:rsid w:val="009302A1"/>
    <w:rsid w:val="009B2339"/>
    <w:rsid w:val="009E746F"/>
    <w:rsid w:val="00A370C9"/>
    <w:rsid w:val="00AF28E7"/>
    <w:rsid w:val="00B548AB"/>
    <w:rsid w:val="00BA322D"/>
    <w:rsid w:val="00BC3C29"/>
    <w:rsid w:val="00C234B1"/>
    <w:rsid w:val="00C52650"/>
    <w:rsid w:val="00C91040"/>
    <w:rsid w:val="00CF28F6"/>
    <w:rsid w:val="00D046B9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46F54"/>
    <w:rsid w:val="00ED017D"/>
    <w:rsid w:val="00ED75E0"/>
    <w:rsid w:val="00F2524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988"/>
  <w15:docId w15:val="{7BF844AD-8E60-4085-B038-51786D1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D693-7438-493C-98E1-844EFFFC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25</cp:revision>
  <cp:lastPrinted>2021-06-15T08:35:00Z</cp:lastPrinted>
  <dcterms:created xsi:type="dcterms:W3CDTF">2021-04-16T08:28:00Z</dcterms:created>
  <dcterms:modified xsi:type="dcterms:W3CDTF">2021-09-27T11:08:00Z</dcterms:modified>
</cp:coreProperties>
</file>