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43" w:rsidRPr="00ED5136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  <w:r w:rsidRPr="00BD2ADC">
        <w:rPr>
          <w:rFonts w:ascii="Times New Roman" w:hAnsi="Times New Roman"/>
          <w:bCs/>
          <w:sz w:val="28"/>
          <w:szCs w:val="28"/>
        </w:rPr>
        <w:t xml:space="preserve">Додаток </w:t>
      </w:r>
      <w:r w:rsidR="00AF1F66" w:rsidRPr="00AF1F66">
        <w:rPr>
          <w:rFonts w:ascii="Times New Roman" w:hAnsi="Times New Roman"/>
          <w:bCs/>
          <w:sz w:val="28"/>
          <w:szCs w:val="28"/>
          <w:lang w:val="ru-RU"/>
        </w:rPr>
        <w:t>1</w:t>
      </w:r>
    </w:p>
    <w:p w:rsidR="00BD2ADC" w:rsidRPr="00BD2ADC" w:rsidRDefault="00BD2ADC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lang w:val="ru-RU"/>
        </w:rPr>
      </w:pP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>ЗАТВЕРДЖЕНО</w:t>
      </w:r>
    </w:p>
    <w:p w:rsidR="00BD2ADC" w:rsidRPr="00BD2ADC" w:rsidRDefault="00CF0BF2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наказ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 </w:t>
      </w:r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 xml:space="preserve">начальника 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proofErr w:type="spellEnd"/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5D6643" w:rsidRPr="00980927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CE10F5">
        <w:rPr>
          <w:rFonts w:ascii="Times New Roman" w:hAnsi="Times New Roman"/>
          <w:bCs/>
          <w:sz w:val="28"/>
          <w:szCs w:val="28"/>
        </w:rPr>
        <w:t xml:space="preserve">від </w:t>
      </w:r>
      <w:r w:rsidR="00AF1F66" w:rsidRPr="00AF1F66">
        <w:rPr>
          <w:rFonts w:ascii="Times New Roman" w:hAnsi="Times New Roman"/>
          <w:bCs/>
          <w:sz w:val="28"/>
          <w:szCs w:val="28"/>
          <w:lang w:val="ru-RU"/>
        </w:rPr>
        <w:t>15</w:t>
      </w:r>
      <w:r w:rsidR="00BD2ADC" w:rsidRPr="00AF1F66">
        <w:rPr>
          <w:rFonts w:ascii="Times New Roman" w:hAnsi="Times New Roman"/>
          <w:bCs/>
          <w:sz w:val="28"/>
          <w:szCs w:val="28"/>
        </w:rPr>
        <w:t>.0</w:t>
      </w:r>
      <w:r w:rsidR="00AF1F66" w:rsidRPr="00AF1F66">
        <w:rPr>
          <w:rFonts w:ascii="Times New Roman" w:hAnsi="Times New Roman"/>
          <w:bCs/>
          <w:sz w:val="28"/>
          <w:szCs w:val="28"/>
          <w:lang w:val="ru-RU"/>
        </w:rPr>
        <w:t>9</w:t>
      </w:r>
      <w:r w:rsidR="004D2BCD" w:rsidRPr="00CE10F5">
        <w:rPr>
          <w:rFonts w:ascii="Times New Roman" w:hAnsi="Times New Roman"/>
          <w:bCs/>
          <w:sz w:val="28"/>
          <w:szCs w:val="28"/>
        </w:rPr>
        <w:t>.</w:t>
      </w:r>
      <w:r w:rsidR="00890218" w:rsidRPr="00CE10F5">
        <w:rPr>
          <w:rFonts w:ascii="Times New Roman" w:hAnsi="Times New Roman"/>
          <w:bCs/>
          <w:sz w:val="28"/>
          <w:szCs w:val="28"/>
        </w:rPr>
        <w:t>20</w:t>
      </w:r>
      <w:r w:rsidRPr="00CE10F5">
        <w:rPr>
          <w:rFonts w:ascii="Times New Roman" w:hAnsi="Times New Roman"/>
          <w:bCs/>
          <w:sz w:val="28"/>
          <w:szCs w:val="28"/>
        </w:rPr>
        <w:t xml:space="preserve">21 р. № </w:t>
      </w:r>
      <w:r w:rsidR="00BD2ADC" w:rsidRPr="00CE10F5">
        <w:rPr>
          <w:rFonts w:ascii="Times New Roman" w:hAnsi="Times New Roman"/>
          <w:bCs/>
          <w:sz w:val="28"/>
          <w:szCs w:val="28"/>
        </w:rPr>
        <w:t>01-09</w:t>
      </w:r>
      <w:r w:rsidR="004D2BCD" w:rsidRPr="00CE10F5">
        <w:rPr>
          <w:rFonts w:ascii="Times New Roman" w:hAnsi="Times New Roman"/>
          <w:bCs/>
          <w:sz w:val="28"/>
          <w:szCs w:val="28"/>
        </w:rPr>
        <w:t>/</w:t>
      </w:r>
      <w:r w:rsidR="00AA7212">
        <w:rPr>
          <w:rFonts w:ascii="Times New Roman" w:hAnsi="Times New Roman"/>
          <w:bCs/>
          <w:sz w:val="28"/>
          <w:szCs w:val="28"/>
        </w:rPr>
        <w:t>38</w:t>
      </w:r>
    </w:p>
    <w:p w:rsidR="005D6643" w:rsidRPr="00A31FBC" w:rsidRDefault="005D6643" w:rsidP="005D6643">
      <w:pPr>
        <w:spacing w:after="0" w:line="240" w:lineRule="auto"/>
        <w:ind w:firstLine="4678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A31FB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31FB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980927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</w:t>
      </w:r>
      <w:r w:rsidR="007C5CE6" w:rsidRPr="0098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98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</w:t>
      </w:r>
    </w:p>
    <w:p w:rsidR="00016D82" w:rsidRPr="00980927" w:rsidRDefault="00980927" w:rsidP="00016D8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0927">
        <w:rPr>
          <w:rFonts w:ascii="Times New Roman" w:hAnsi="Times New Roman" w:cs="Times New Roman"/>
          <w:b/>
          <w:sz w:val="28"/>
          <w:szCs w:val="28"/>
        </w:rPr>
        <w:t xml:space="preserve">завідувача сектору інформаційно-організаційного забезпечення </w:t>
      </w:r>
      <w:r w:rsidR="00016D82" w:rsidRPr="00980927">
        <w:rPr>
          <w:rFonts w:ascii="Times New Roman" w:hAnsi="Times New Roman" w:cs="Times New Roman"/>
          <w:b/>
          <w:sz w:val="28"/>
          <w:szCs w:val="28"/>
        </w:rPr>
        <w:t>управління Державної служби якості освіти у Харківській області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7"/>
        <w:gridCol w:w="6943"/>
        <w:gridCol w:w="7"/>
      </w:tblGrid>
      <w:tr w:rsidR="00DA0BCF" w:rsidRPr="001F3FEF" w:rsidTr="00D173E2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927" w:rsidRP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</w:rPr>
            </w:pPr>
            <w:r w:rsidRPr="00980927">
              <w:rPr>
                <w:sz w:val="24"/>
                <w:szCs w:val="24"/>
              </w:rPr>
              <w:t xml:space="preserve">1. Забезпечує виконання сектором інформаційно-організаційного забезпечення (далі – Сектор) </w:t>
            </w:r>
            <w:r w:rsidRPr="00980927">
              <w:rPr>
                <w:bCs/>
                <w:sz w:val="24"/>
                <w:szCs w:val="24"/>
              </w:rPr>
              <w:t>управління</w:t>
            </w:r>
            <w:r w:rsidRPr="00980927">
              <w:rPr>
                <w:sz w:val="24"/>
                <w:szCs w:val="24"/>
              </w:rPr>
              <w:t xml:space="preserve"> Державної служби якості освіти у Харківській області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Служби, розпоряджень Харківської обласної державної адміністрації та рішень Харківської обласної ради.</w:t>
            </w:r>
          </w:p>
          <w:p w:rsidR="00980927" w:rsidRP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</w:rPr>
            </w:pPr>
            <w:r w:rsidRPr="00980927">
              <w:rPr>
                <w:sz w:val="24"/>
                <w:szCs w:val="24"/>
              </w:rPr>
              <w:t>2. 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980927" w:rsidRP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</w:rPr>
            </w:pPr>
            <w:r w:rsidRPr="00980927">
              <w:rPr>
                <w:sz w:val="24"/>
                <w:szCs w:val="24"/>
              </w:rPr>
              <w:t>3. 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</w:t>
            </w:r>
            <w:r>
              <w:rPr>
                <w:sz w:val="24"/>
                <w:szCs w:val="24"/>
              </w:rPr>
              <w:t xml:space="preserve"> </w:t>
            </w:r>
            <w:r w:rsidRPr="00980927">
              <w:rPr>
                <w:sz w:val="24"/>
                <w:szCs w:val="24"/>
              </w:rPr>
              <w:t>Правил внутрішнього службового розпорядку.</w:t>
            </w:r>
          </w:p>
          <w:p w:rsid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Pr="00980927">
              <w:rPr>
                <w:sz w:val="24"/>
                <w:szCs w:val="24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від форми їх створення; здійснює  розроблення номенклатури справ управління Служби.</w:t>
            </w:r>
          </w:p>
          <w:p w:rsid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  <w:r w:rsidRPr="00980927">
              <w:rPr>
                <w:sz w:val="24"/>
                <w:szCs w:val="24"/>
                <w:shd w:val="clear" w:color="auto" w:fill="FFFFFF"/>
              </w:rPr>
              <w:t xml:space="preserve">Контролює дотримання структурними підрозділами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980927">
              <w:rPr>
                <w:sz w:val="24"/>
                <w:szCs w:val="24"/>
                <w:shd w:val="clear" w:color="auto" w:fill="FFFFFF"/>
              </w:rPr>
              <w:t>правління Служби вимог Інструкції з діловодства і національних стандартів та строків виконання основних документів; г</w:t>
            </w:r>
            <w:r w:rsidRPr="00980927">
              <w:rPr>
                <w:sz w:val="24"/>
                <w:szCs w:val="24"/>
              </w:rPr>
              <w:t>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  <w:r w:rsidRPr="00980927">
              <w:rPr>
                <w:sz w:val="24"/>
                <w:szCs w:val="24"/>
              </w:rPr>
              <w:t xml:space="preserve">Формує проекти річних планів роботи за пропозиціями структурних підрозділів управління Служби та головного спеціаліста з питань персоналу, головного спеціаліста-юрисконсульта, головного спеціаліста з питань запобігання та </w:t>
            </w:r>
            <w:r w:rsidRPr="00980927">
              <w:rPr>
                <w:sz w:val="24"/>
                <w:szCs w:val="24"/>
              </w:rPr>
              <w:lastRenderedPageBreak/>
              <w:t>виявлення корупції (відповідно до розподілу обов’язків) та подає на затвердження начальнику управління Служби.</w:t>
            </w:r>
          </w:p>
          <w:p w:rsid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r w:rsidRPr="00980927">
              <w:rPr>
                <w:sz w:val="24"/>
                <w:szCs w:val="24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Pr="00980927">
              <w:rPr>
                <w:sz w:val="24"/>
                <w:szCs w:val="24"/>
              </w:rPr>
              <w:t>Готує проекти наказів управління Служби, інформації, довідок, службових записок з питань інформаційно-організаційної роботи.</w:t>
            </w:r>
          </w:p>
          <w:p w:rsid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r w:rsidRPr="00980927">
              <w:rPr>
                <w:sz w:val="24"/>
                <w:szCs w:val="24"/>
                <w:lang w:eastAsia="uk-UA"/>
              </w:rPr>
              <w:t xml:space="preserve">Взаємодіє в межах повноважень з відділами та секторами </w:t>
            </w:r>
            <w:r w:rsidRPr="00980927">
              <w:rPr>
                <w:sz w:val="24"/>
                <w:szCs w:val="24"/>
              </w:rPr>
              <w:t xml:space="preserve">управління </w:t>
            </w:r>
            <w:r w:rsidRPr="00980927">
              <w:rPr>
                <w:sz w:val="24"/>
                <w:szCs w:val="24"/>
                <w:lang w:eastAsia="uk-UA"/>
              </w:rPr>
              <w:t>Служби,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980927" w:rsidRPr="00980927" w:rsidRDefault="00980927" w:rsidP="00ED7CDA">
            <w:pPr>
              <w:pStyle w:val="a5"/>
              <w:spacing w:before="0" w:line="240" w:lineRule="auto"/>
              <w:ind w:left="142" w:right="143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10. </w:t>
            </w:r>
            <w:r w:rsidRPr="00980927">
              <w:rPr>
                <w:sz w:val="24"/>
                <w:szCs w:val="24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="00994C24" w:rsidRPr="00AF1F66">
              <w:rPr>
                <w:rFonts w:cs="Times New Roman"/>
                <w:sz w:val="24"/>
                <w:szCs w:val="24"/>
                <w:lang w:val="uk-UA"/>
              </w:rPr>
              <w:t xml:space="preserve">6 </w:t>
            </w:r>
            <w:r w:rsidR="00980927" w:rsidRPr="00AF1F66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994C24" w:rsidRPr="00AF1F66">
              <w:rPr>
                <w:rFonts w:cs="Times New Roman"/>
                <w:sz w:val="24"/>
                <w:szCs w:val="24"/>
                <w:lang w:val="uk-UA"/>
              </w:rPr>
              <w:t>00</w:t>
            </w:r>
            <w:r w:rsidRPr="00AF1F66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>надбавки</w:t>
            </w:r>
            <w:r w:rsidR="00D31C35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D31C35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DA0BCF" w:rsidRP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надбавка </w:t>
            </w:r>
            <w:r w:rsidR="007D4E93">
              <w:rPr>
                <w:rFonts w:cs="Times New Roman"/>
                <w:sz w:val="24"/>
                <w:szCs w:val="24"/>
                <w:lang w:val="uk-UA"/>
              </w:rPr>
              <w:t xml:space="preserve">до посадового окладу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вимог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Pr="00CA62FE">
              <w:rPr>
                <w:rFonts w:cs="Times New Roman"/>
                <w:sz w:val="24"/>
                <w:szCs w:val="24"/>
              </w:rPr>
              <w:t> 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2023EB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2C0F26" w:rsidRPr="00CA62FE" w:rsidRDefault="002C0F26" w:rsidP="002023EB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22" w:rsidRPr="00047F22" w:rsidRDefault="00047F22" w:rsidP="00047F22">
            <w:pPr>
              <w:spacing w:after="0" w:line="240" w:lineRule="auto"/>
              <w:ind w:left="143" w:right="14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047F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додатком 2</w:t>
              </w:r>
            </w:hyperlink>
            <w:r w:rsidRPr="00047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25.03.2016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F22">
              <w:rPr>
                <w:rFonts w:ascii="Times New Roman" w:hAnsi="Times New Roman" w:cs="Times New Roman"/>
                <w:sz w:val="24"/>
                <w:szCs w:val="24"/>
              </w:rPr>
              <w:t>246 (із змінами) (далі – Порядок проведення конкурсу);</w:t>
            </w:r>
          </w:p>
          <w:p w:rsidR="00047F22" w:rsidRPr="00047F22" w:rsidRDefault="00047F22" w:rsidP="00047F22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2) резюме за формою згідно з </w:t>
            </w:r>
            <w:hyperlink r:id="rId6" w:anchor="n1039" w:history="1">
              <w:r w:rsidRPr="00047F22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hyperlink r:id="rId7" w:anchor="n1039" w:history="1">
              <w:r w:rsidRPr="00047F22">
                <w:rPr>
                  <w:rStyle w:val="a3"/>
                  <w:bCs/>
                  <w:color w:val="auto"/>
                  <w:u w:val="none"/>
                  <w:vertAlign w:val="superscript"/>
                </w:rPr>
                <w:t>-1</w:t>
              </w:r>
            </w:hyperlink>
            <w:r w:rsidRPr="00047F22">
              <w:t>, в якому обов’язково зазначається така інформація:</w:t>
            </w:r>
          </w:p>
          <w:p w:rsidR="00047F22" w:rsidRPr="00047F22" w:rsidRDefault="00047F22" w:rsidP="00047F22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прізвище, ім’я, по батькові кандидата;</w:t>
            </w:r>
          </w:p>
          <w:p w:rsidR="00047F22" w:rsidRPr="00047F22" w:rsidRDefault="00047F22" w:rsidP="00047F22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реквізити документа, що посвідчує особу та підтверджує громадянство України;</w:t>
            </w:r>
          </w:p>
          <w:p w:rsidR="00047F22" w:rsidRPr="00047F22" w:rsidRDefault="00047F22" w:rsidP="00047F22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підтвердження наявності відповідного ступеня вищої освіти;</w:t>
            </w:r>
          </w:p>
          <w:p w:rsidR="00047F22" w:rsidRPr="00047F22" w:rsidRDefault="00047F22" w:rsidP="00047F22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r w:rsidRPr="00047F22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7F22" w:rsidRPr="00ED5136" w:rsidRDefault="00047F22" w:rsidP="00047F22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bookmarkStart w:id="1" w:name="n1446"/>
            <w:bookmarkEnd w:id="1"/>
            <w:r w:rsidRPr="00047F22"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047F22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047F22">
              <w:t> або </w:t>
            </w:r>
            <w:hyperlink r:id="rId9" w:anchor="n14" w:tgtFrame="_blank" w:history="1">
              <w:r w:rsidRPr="00047F22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>
              <w:t xml:space="preserve"> статті 1 Закону України </w:t>
            </w:r>
            <w:r>
              <w:rPr>
                <w:lang w:val="ru-RU"/>
              </w:rPr>
              <w:t>«</w:t>
            </w:r>
            <w:r w:rsidRPr="00047F22">
              <w:t>Про очищенн</w:t>
            </w:r>
            <w:r>
              <w:t>я влади</w:t>
            </w:r>
            <w:r>
              <w:rPr>
                <w:lang w:val="ru-RU"/>
              </w:rPr>
              <w:t>»</w:t>
            </w:r>
            <w:r w:rsidRPr="00047F22">
              <w:t>, та надає згоду на проходження перевірки та на оприлюднення відомостей стосовно неї в</w:t>
            </w:r>
            <w:r w:rsidR="00ED5136">
              <w:t>ідповідно до зазначеного Закону</w:t>
            </w:r>
            <w:r w:rsidR="00ED5136">
              <w:rPr>
                <w:lang w:val="ru-RU"/>
              </w:rPr>
              <w:t>;</w:t>
            </w:r>
          </w:p>
          <w:p w:rsidR="00ED5136" w:rsidRPr="00ED5136" w:rsidRDefault="00047F22" w:rsidP="00ED5136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</w:pPr>
            <w:bookmarkStart w:id="2" w:name="n1508"/>
            <w:bookmarkStart w:id="3" w:name="n1507"/>
            <w:bookmarkStart w:id="4" w:name="n1630"/>
            <w:bookmarkEnd w:id="2"/>
            <w:bookmarkEnd w:id="3"/>
            <w:bookmarkEnd w:id="4"/>
            <w:r w:rsidRPr="00047F22">
              <w:lastRenderedPageBreak/>
              <w:t>3</w:t>
            </w:r>
            <w:r w:rsidRPr="00047F22">
              <w:rPr>
                <w:rStyle w:val="rvts37"/>
                <w:b/>
                <w:bCs/>
                <w:vertAlign w:val="superscript"/>
              </w:rPr>
              <w:t>-1</w:t>
            </w:r>
            <w:r w:rsidRPr="00047F22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 w:rsidR="00ED7CDA">
              <w:t>єю зі стандартів державної мови</w:t>
            </w:r>
            <w:r w:rsidR="00ED7CDA" w:rsidRPr="00ED7CDA">
              <w:t>.</w:t>
            </w:r>
            <w:r w:rsidR="00ED5136" w:rsidRPr="00047F22">
              <w:t xml:space="preserve"> </w:t>
            </w:r>
          </w:p>
          <w:p w:rsidR="00ED5136" w:rsidRPr="00ED5136" w:rsidRDefault="00ED5136" w:rsidP="00F37AFC">
            <w:pPr>
              <w:pStyle w:val="rvps2"/>
              <w:shd w:val="clear" w:color="auto" w:fill="FFFFFF"/>
              <w:spacing w:before="0" w:beforeAutospacing="0" w:after="240" w:afterAutospacing="0"/>
              <w:ind w:left="143" w:right="143" w:firstLine="141"/>
              <w:jc w:val="both"/>
              <w:rPr>
                <w:lang w:val="ru-RU"/>
              </w:rPr>
            </w:pPr>
            <w:r w:rsidRPr="00047F22">
              <w:t>Подача дода</w:t>
            </w:r>
            <w:r>
              <w:t>тків до заяви не є обов’язковою</w:t>
            </w:r>
            <w:r>
              <w:rPr>
                <w:lang w:val="ru-RU"/>
              </w:rPr>
              <w:t>.</w:t>
            </w:r>
          </w:p>
          <w:p w:rsidR="00DA0BCF" w:rsidRPr="00980927" w:rsidRDefault="00980927" w:rsidP="0098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10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Документи приймаються </w:t>
            </w:r>
            <w:r w:rsidR="00CE10F5" w:rsidRPr="00BD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CE10F5" w:rsidRPr="004E4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год. 00 хв. </w:t>
            </w:r>
            <w:r w:rsidR="003F184B" w:rsidRPr="003F1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CE10F5" w:rsidRPr="003F1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1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вересня</w:t>
            </w:r>
            <w:r w:rsidR="00CE10F5" w:rsidRPr="00BD2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</w:t>
            </w:r>
            <w:r w:rsidR="00BD2ADC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додатком 3 до Порядку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</w:t>
            </w:r>
            <w:r w:rsidR="00BD2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F41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84B" w:rsidRDefault="003F184B" w:rsidP="003F184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</w:t>
            </w:r>
            <w:r w:rsidRPr="003F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8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3F1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10 год. 30 хв.</w:t>
            </w:r>
          </w:p>
          <w:p w:rsidR="00283F41" w:rsidRPr="00CA62FE" w:rsidRDefault="00283F41" w:rsidP="00CE10F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bookmarkStart w:id="5" w:name="_GoBack"/>
            <w:bookmarkEnd w:id="5"/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Скрипника, буд. 14 (проведення тестування за фізичної присутності кандидатів)</w:t>
            </w:r>
          </w:p>
        </w:tc>
      </w:tr>
      <w:tr w:rsidR="00191D3B" w:rsidRPr="001F3FEF" w:rsidTr="00ED7CDA">
        <w:trPr>
          <w:gridAfter w:val="1"/>
          <w:wAfter w:w="7" w:type="dxa"/>
          <w:trHeight w:val="1123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0F5" w:rsidRDefault="00CE10F5" w:rsidP="00CE10F5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CE10F5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4B" w:rsidRPr="00ED7CDA" w:rsidRDefault="00737E4B" w:rsidP="00ED7CD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D3B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0F5" w:rsidRDefault="00CE10F5" w:rsidP="00CE10F5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Pr="001310C3" w:rsidRDefault="00191D3B" w:rsidP="00CE10F5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10F5" w:rsidRPr="004E424B" w:rsidRDefault="00737E4B" w:rsidP="00CE10F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Мариніна</w:t>
            </w:r>
            <w:proofErr w:type="spellEnd"/>
            <w:r>
              <w:rPr>
                <w:lang w:val="uk-UA"/>
              </w:rPr>
              <w:t xml:space="preserve"> Антуанетта </w:t>
            </w:r>
            <w:proofErr w:type="spellStart"/>
            <w:r>
              <w:rPr>
                <w:lang w:val="uk-UA"/>
              </w:rPr>
              <w:t>Маратівна</w:t>
            </w:r>
            <w:proofErr w:type="spellEnd"/>
          </w:p>
          <w:p w:rsidR="00981E96" w:rsidRPr="00D51CB0" w:rsidRDefault="00981E96" w:rsidP="00981E96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proofErr w:type="spellStart"/>
            <w:r w:rsidRPr="004E424B">
              <w:rPr>
                <w:lang w:val="uk-UA"/>
              </w:rPr>
              <w:t>тел</w:t>
            </w:r>
            <w:proofErr w:type="spellEnd"/>
            <w:r w:rsidRPr="004E424B">
              <w:rPr>
                <w:lang w:val="uk-UA"/>
              </w:rPr>
              <w:t xml:space="preserve">. </w:t>
            </w:r>
            <w:r w:rsidRPr="004E424B">
              <w:t>+38 09</w:t>
            </w:r>
            <w:r>
              <w:rPr>
                <w:lang w:val="uk-UA"/>
              </w:rPr>
              <w:t>7</w:t>
            </w:r>
            <w:r w:rsidRPr="004E424B">
              <w:t> </w:t>
            </w:r>
            <w:r>
              <w:rPr>
                <w:lang w:val="uk-UA"/>
              </w:rPr>
              <w:t>99</w:t>
            </w:r>
            <w:r w:rsidRPr="004E424B">
              <w:t xml:space="preserve"> </w:t>
            </w:r>
            <w:r>
              <w:rPr>
                <w:lang w:val="uk-UA"/>
              </w:rPr>
              <w:t>383</w:t>
            </w:r>
            <w:r w:rsidRPr="004E424B">
              <w:t xml:space="preserve"> </w:t>
            </w:r>
            <w:r>
              <w:rPr>
                <w:lang w:val="uk-UA"/>
              </w:rPr>
              <w:t>22</w:t>
            </w:r>
          </w:p>
          <w:p w:rsidR="00DA0BCF" w:rsidRPr="00CA62FE" w:rsidRDefault="00CE10F5" w:rsidP="00CE10F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D173E2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663BA0" w:rsidRDefault="006D6683" w:rsidP="002023EB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05E5" w:rsidRPr="00663BA0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освіта за освітнім ступенем </w:t>
            </w:r>
            <w:r w:rsidR="007905E5" w:rsidRPr="00663BA0">
              <w:rPr>
                <w:rFonts w:ascii="Times New Roman" w:hAnsi="Times New Roman" w:cs="Times New Roman"/>
                <w:sz w:val="24"/>
                <w:szCs w:val="24"/>
              </w:rPr>
              <w:t>не нижче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5E5" w:rsidRPr="00663BA0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05E5" w:rsidRPr="00663BA0" w:rsidRDefault="006D6683" w:rsidP="00663BA0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5E5" w:rsidRPr="00663BA0">
              <w:rPr>
                <w:rFonts w:ascii="Times New Roman" w:hAnsi="Times New Roman" w:cs="Times New Roman"/>
                <w:sz w:val="24"/>
                <w:szCs w:val="24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A0BCF" w:rsidRPr="001F3FEF" w:rsidTr="00663BA0">
        <w:trPr>
          <w:gridAfter w:val="1"/>
          <w:wAfter w:w="7" w:type="dxa"/>
          <w:trHeight w:val="498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663BA0" w:rsidRDefault="007905E5" w:rsidP="002023EB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7905E5" w:rsidRPr="001F3FEF" w:rsidTr="00663BA0">
        <w:trPr>
          <w:gridAfter w:val="1"/>
          <w:wAfter w:w="7" w:type="dxa"/>
          <w:trHeight w:val="52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E5" w:rsidRPr="00CA62FE" w:rsidRDefault="00663BA0" w:rsidP="0020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E5" w:rsidRPr="00663BA0" w:rsidRDefault="007905E5" w:rsidP="002023EB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63BA0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5E5" w:rsidRPr="00663BA0" w:rsidRDefault="007905E5" w:rsidP="002023EB">
            <w:pPr>
              <w:spacing w:after="0" w:line="240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DA0BCF" w:rsidRPr="001F3FEF" w:rsidTr="00D173E2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20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A0BCF" w:rsidRPr="00C43DD5" w:rsidTr="0004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2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CC657B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4C5A7B" w:rsidRDefault="0080529B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7B">
              <w:rPr>
                <w:rFonts w:ascii="Times New Roman" w:hAnsi="Times New Roman" w:cs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B" w:rsidRPr="004C5A7B" w:rsidRDefault="0080529B" w:rsidP="0080529B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4C5A7B">
              <w:t>звітність приймати ефективні та виважені рішення;</w:t>
            </w:r>
          </w:p>
          <w:p w:rsidR="0080529B" w:rsidRPr="004C5A7B" w:rsidRDefault="0080529B" w:rsidP="0080529B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4C5A7B">
              <w:t>аналіз альтернатив;</w:t>
            </w:r>
          </w:p>
          <w:p w:rsidR="0080529B" w:rsidRPr="004C5A7B" w:rsidRDefault="0080529B" w:rsidP="0080529B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4C5A7B">
              <w:t>спроможність іти на виважений ризик;</w:t>
            </w:r>
          </w:p>
          <w:p w:rsidR="00DA0BCF" w:rsidRPr="004C5A7B" w:rsidRDefault="0080529B" w:rsidP="0080529B">
            <w:pPr>
              <w:pStyle w:val="a4"/>
              <w:jc w:val="both"/>
            </w:pPr>
            <w:r w:rsidRPr="004C5A7B">
              <w:t>автономність та ініціативність щодо пропозицій і рішень.</w:t>
            </w:r>
          </w:p>
        </w:tc>
      </w:tr>
      <w:tr w:rsidR="0080529B" w:rsidRPr="00C43DD5" w:rsidTr="00D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B" w:rsidRPr="004C5A7B" w:rsidRDefault="004C5A7B" w:rsidP="002023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B" w:rsidRPr="008A320E" w:rsidRDefault="004C5A7B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 організацією роботи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B" w:rsidRPr="008A320E" w:rsidRDefault="004C5A7B" w:rsidP="004C5A7B">
            <w:pPr>
              <w:pStyle w:val="a4"/>
            </w:pPr>
            <w:r w:rsidRPr="008A320E">
              <w:rPr>
                <w:shd w:val="clear" w:color="auto" w:fill="FFFFFF"/>
                <w:lang w:val="ru-RU"/>
              </w:rPr>
              <w:t xml:space="preserve">- </w:t>
            </w:r>
            <w:r w:rsidRPr="008A320E">
              <w:rPr>
                <w:shd w:val="clear" w:color="auto" w:fill="FFFFFF"/>
              </w:rPr>
              <w:t>чітке бачення цілі;</w:t>
            </w:r>
          </w:p>
          <w:p w:rsidR="0080529B" w:rsidRPr="008A320E" w:rsidRDefault="004C5A7B" w:rsidP="004C5A7B">
            <w:pPr>
              <w:pStyle w:val="a4"/>
              <w:rPr>
                <w:lang w:val="ru-RU"/>
              </w:rPr>
            </w:pPr>
            <w:r w:rsidRPr="008A320E">
              <w:rPr>
                <w:shd w:val="clear" w:color="auto" w:fill="FFFFFF"/>
                <w:lang w:val="ru-RU"/>
              </w:rPr>
              <w:t xml:space="preserve">- </w:t>
            </w:r>
            <w:r w:rsidRPr="008A320E">
              <w:rPr>
                <w:shd w:val="clear" w:color="auto" w:fill="FFFFFF"/>
              </w:rPr>
              <w:t>ефективне управління ресурсами;</w:t>
            </w:r>
            <w:r w:rsidRPr="008A320E">
              <w:br/>
            </w:r>
            <w:r w:rsidRPr="008A320E">
              <w:rPr>
                <w:shd w:val="clear" w:color="auto" w:fill="FFFFFF"/>
              </w:rPr>
              <w:t>- чітке планування реалізації;</w:t>
            </w:r>
            <w:r w:rsidRPr="008A320E">
              <w:br/>
            </w:r>
            <w:r w:rsidRPr="008A320E">
              <w:rPr>
                <w:shd w:val="clear" w:color="auto" w:fill="FFFFFF"/>
              </w:rPr>
              <w:t>- ефективне формування та управління процесами</w:t>
            </w:r>
            <w:r w:rsidRPr="008A320E">
              <w:rPr>
                <w:shd w:val="clear" w:color="auto" w:fill="FFFFFF"/>
                <w:lang w:val="ru-RU"/>
              </w:rPr>
              <w:t>.</w:t>
            </w:r>
          </w:p>
        </w:tc>
      </w:tr>
      <w:tr w:rsidR="00E63B29" w:rsidRPr="00C43DD5" w:rsidTr="00D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9" w:rsidRDefault="004C5A7B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90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29" w:rsidRDefault="0080529B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9B" w:rsidRPr="00CA62FE" w:rsidRDefault="0080529B" w:rsidP="0080529B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CA62FE">
              <w:t>здатність встановлювати логічні взаємозв’язки;</w:t>
            </w:r>
          </w:p>
          <w:p w:rsidR="0080529B" w:rsidRPr="00CA62FE" w:rsidRDefault="0080529B" w:rsidP="0080529B">
            <w:pPr>
              <w:pStyle w:val="a4"/>
              <w:numPr>
                <w:ilvl w:val="0"/>
                <w:numId w:val="10"/>
              </w:numPr>
              <w:ind w:left="176" w:hanging="218"/>
              <w:jc w:val="both"/>
            </w:pPr>
            <w:r w:rsidRPr="00CA62FE">
              <w:t>вміння систематизувати великий масив інформації;</w:t>
            </w:r>
          </w:p>
          <w:p w:rsidR="00E63B29" w:rsidRDefault="0080529B" w:rsidP="0080529B">
            <w:pPr>
              <w:pStyle w:val="a4"/>
              <w:ind w:left="176"/>
              <w:jc w:val="both"/>
            </w:pPr>
            <w:r w:rsidRPr="00CA62FE">
              <w:t>здатність виділяти головне, робити чіткі, структуровані висновки</w:t>
            </w:r>
            <w:r>
              <w:rPr>
                <w:lang w:val="ru-RU"/>
              </w:rPr>
              <w:t>.</w:t>
            </w:r>
          </w:p>
        </w:tc>
      </w:tr>
      <w:tr w:rsidR="00DA0BCF" w:rsidRPr="00C43DD5" w:rsidTr="00D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7905E5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345E25" w:rsidRDefault="009F5070" w:rsidP="009F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Комунікація та </w:t>
            </w:r>
            <w:r w:rsidRPr="009F5070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0" w:rsidRDefault="009F5070" w:rsidP="009F5070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>
              <w:t>вміння визначати заінтересовані і впливові сторони та</w:t>
            </w:r>
            <w:r>
              <w:rPr>
                <w:lang w:val="ru-RU"/>
              </w:rPr>
              <w:t xml:space="preserve"> </w:t>
            </w:r>
            <w:r>
              <w:t xml:space="preserve">розбудовувати партнерські відносини; </w:t>
            </w:r>
          </w:p>
          <w:p w:rsidR="009F5070" w:rsidRDefault="009F5070" w:rsidP="009F5070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>
              <w:t>здатність ефективно взаємодіяти - дослухатися,</w:t>
            </w:r>
            <w:r>
              <w:rPr>
                <w:lang w:val="ru-RU"/>
              </w:rPr>
              <w:t xml:space="preserve"> </w:t>
            </w:r>
            <w:r>
              <w:t xml:space="preserve">сприймати та викладати думку; </w:t>
            </w:r>
          </w:p>
          <w:p w:rsidR="009F5070" w:rsidRDefault="009F5070" w:rsidP="009F5070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</w:pPr>
            <w:r>
              <w:t xml:space="preserve">вміння публічно виступати перед аудиторією; </w:t>
            </w:r>
          </w:p>
          <w:p w:rsidR="00DA0BCF" w:rsidRPr="009F5070" w:rsidRDefault="009F5070" w:rsidP="009F5070">
            <w:pPr>
              <w:pStyle w:val="a4"/>
              <w:numPr>
                <w:ilvl w:val="0"/>
                <w:numId w:val="14"/>
              </w:numPr>
              <w:ind w:left="176" w:hanging="176"/>
              <w:jc w:val="both"/>
              <w:rPr>
                <w:lang w:val="ru-RU"/>
              </w:rPr>
            </w:pPr>
            <w:r>
              <w:t>здатність переконувати інших за допомогою аргументів</w:t>
            </w:r>
            <w:r>
              <w:rPr>
                <w:lang w:val="ru-RU"/>
              </w:rPr>
              <w:t xml:space="preserve"> </w:t>
            </w:r>
            <w:r>
              <w:t>та послідовної комунікації</w:t>
            </w:r>
            <w:r>
              <w:rPr>
                <w:lang w:val="ru-RU"/>
              </w:rPr>
              <w:t>.</w:t>
            </w:r>
          </w:p>
        </w:tc>
      </w:tr>
      <w:tr w:rsidR="00DA0BCF" w:rsidRPr="00C43DD5" w:rsidTr="00D1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7905E5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345E25" w:rsidRDefault="00DA0BCF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  <w:p w:rsidR="00283F41" w:rsidRPr="00345E25" w:rsidRDefault="00283F41" w:rsidP="0020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:rsidR="00DA0BCF" w:rsidRPr="00CA62FE" w:rsidRDefault="00DA0BCF" w:rsidP="00345E25">
            <w:pPr>
              <w:pStyle w:val="a4"/>
              <w:numPr>
                <w:ilvl w:val="0"/>
                <w:numId w:val="6"/>
              </w:numPr>
              <w:ind w:left="176" w:hanging="218"/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  <w:r w:rsidR="009F5070" w:rsidRPr="009F5070">
              <w:t>.</w:t>
            </w:r>
          </w:p>
        </w:tc>
      </w:tr>
      <w:tr w:rsidR="002C0F26" w:rsidRPr="001F3FEF" w:rsidTr="00D173E2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C0F26" w:rsidRPr="001F3FEF" w:rsidTr="00D173E2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C0F26" w:rsidRPr="001F3FEF" w:rsidTr="00D173E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CA62FE" w:rsidRDefault="002C0F26" w:rsidP="002C0F2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0F26" w:rsidRPr="00345E25" w:rsidRDefault="002C0F26" w:rsidP="002C0F26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2C0F26" w:rsidRPr="001F3FEF" w:rsidTr="00D173E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F26" w:rsidRPr="00CA62FE" w:rsidRDefault="002C0F26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F26" w:rsidRPr="00CA62FE" w:rsidRDefault="002C0F26" w:rsidP="002C0F2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E4B" w:rsidRDefault="00737E4B" w:rsidP="00724CAF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724CAF" w:rsidRPr="00724CAF" w:rsidRDefault="000E25EE" w:rsidP="00724CAF">
            <w:pPr>
              <w:ind w:left="133" w:right="120" w:hang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Закон України " w:history="1">
              <w:r w:rsidR="00724CAF" w:rsidRPr="00724CA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Закону України «Про захист персональних даних»</w:t>
              </w:r>
            </w:hyperlink>
            <w:r w:rsidR="00724CAF"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24CAF" w:rsidRPr="00724CAF" w:rsidRDefault="00724CAF" w:rsidP="00724CAF">
            <w:pPr>
              <w:ind w:left="133" w:right="120" w:hang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724CAF" w:rsidRPr="00724CAF" w:rsidRDefault="00724CAF" w:rsidP="00724CAF">
            <w:pPr>
              <w:ind w:left="133" w:right="120" w:hang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:rsidR="00724CAF" w:rsidRPr="00724CAF" w:rsidRDefault="000E25EE" w:rsidP="00724CAF">
            <w:pPr>
              <w:ind w:left="133" w:right="120" w:hang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top" w:history="1">
              <w:r w:rsidR="00724CAF" w:rsidRPr="00724CA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Закону України «Про електронні документи та електронний документообіг</w:t>
              </w:r>
            </w:hyperlink>
            <w:r w:rsidR="00724CAF"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724CAF" w:rsidRPr="00724CAF" w:rsidRDefault="00724CAF" w:rsidP="00724CAF">
            <w:pPr>
              <w:ind w:left="133" w:right="120" w:hang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Національний архівний фонд та архівні установи»;</w:t>
            </w:r>
          </w:p>
          <w:p w:rsidR="00724CAF" w:rsidRPr="0080529B" w:rsidRDefault="00724CAF" w:rsidP="00724CAF">
            <w:pPr>
              <w:spacing w:after="0"/>
              <w:ind w:left="143" w:right="13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80529B">
              <w:rPr>
                <w:rFonts w:ascii="Times New Roman" w:hAnsi="Times New Roman" w:cs="Times New Roman"/>
                <w:sz w:val="24"/>
                <w:szCs w:val="24"/>
              </w:rPr>
              <w:t>останови</w:t>
            </w:r>
            <w:proofErr w:type="spellEnd"/>
            <w:r w:rsidRPr="0080529B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від 07 листопада 2018 року № 935 «Про утворення територіальних органів Державної </w:t>
            </w:r>
            <w:r w:rsidRPr="0080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служби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8052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0529B" w:rsidRPr="0080529B" w:rsidRDefault="0080529B" w:rsidP="00724CAF">
            <w:pPr>
              <w:spacing w:after="0"/>
              <w:ind w:left="143" w:right="139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9B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Кабінету Міністрів України від 14 березня 2018 року № 168;</w:t>
            </w:r>
          </w:p>
          <w:p w:rsidR="0080529B" w:rsidRDefault="0080529B" w:rsidP="00724CAF">
            <w:pPr>
              <w:ind w:left="133" w:right="120" w:hang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ої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інструкці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ої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постановою Кабінету Міністрі</w:t>
            </w:r>
            <w:r w:rsid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України від 17</w:t>
            </w:r>
            <w:r w:rsidR="00724CAF"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січня 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724CAF" w:rsidRP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55;</w:t>
            </w:r>
          </w:p>
          <w:p w:rsidR="0080529B" w:rsidRPr="00ED7CDA" w:rsidRDefault="0080529B" w:rsidP="00724CAF">
            <w:pPr>
              <w:spacing w:after="0" w:line="240" w:lineRule="auto"/>
              <w:ind w:left="143" w:right="139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затверджених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наказом Міністе</w:t>
            </w:r>
            <w:r w:rsidR="00724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рства юстиції України від 18</w:t>
            </w:r>
            <w:r w:rsidR="00724CAF" w:rsidRPr="00ED7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червня 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724CAF" w:rsidRPr="00ED7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  <w:r w:rsidRPr="00EB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1000/5</w:t>
            </w:r>
            <w:r w:rsidR="00724CAF" w:rsidRPr="00ED7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529B" w:rsidRPr="001F3FEF" w:rsidTr="00D173E2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29B" w:rsidRPr="0080529B" w:rsidRDefault="0080529B" w:rsidP="002C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29B" w:rsidRPr="00CA62FE" w:rsidRDefault="0080529B" w:rsidP="002C0F2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17BD8">
              <w:rPr>
                <w:rFonts w:ascii="Times New Roman" w:hAnsi="Times New Roman" w:cs="Times New Roman"/>
                <w:sz w:val="24"/>
                <w:szCs w:val="24"/>
              </w:rPr>
              <w:t>Знання системи електронного документообігу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29B" w:rsidRDefault="000E25EE" w:rsidP="00ED5136">
            <w:pPr>
              <w:tabs>
                <w:tab w:val="left" w:pos="412"/>
              </w:tabs>
              <w:spacing w:after="20" w:line="240" w:lineRule="auto"/>
              <w:ind w:left="135" w:right="1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top" w:history="1">
              <w:r w:rsidR="0080529B" w:rsidRPr="0080529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Загальні засади функціонування та використання електронної системи</w:t>
              </w:r>
            </w:hyperlink>
            <w:r w:rsidR="0080529B" w:rsidRPr="00805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</w:t>
            </w:r>
            <w:r w:rsidR="00805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обігу.</w:t>
            </w:r>
          </w:p>
          <w:p w:rsidR="0080529B" w:rsidRDefault="0080529B" w:rsidP="0080529B">
            <w:pPr>
              <w:spacing w:after="0" w:line="240" w:lineRule="auto"/>
              <w:ind w:left="143" w:right="13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55455C" w:rsidRPr="00E63B29" w:rsidRDefault="0055455C" w:rsidP="00DA0BCF">
      <w:pPr>
        <w:rPr>
          <w:b/>
        </w:rPr>
      </w:pPr>
    </w:p>
    <w:sectPr w:rsidR="0055455C" w:rsidRPr="00E63B29" w:rsidSect="008A320E">
      <w:pgSz w:w="12240" w:h="15840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4B07CB0"/>
    <w:multiLevelType w:val="hybridMultilevel"/>
    <w:tmpl w:val="8306DCA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6404229"/>
    <w:multiLevelType w:val="hybridMultilevel"/>
    <w:tmpl w:val="433E0EA2"/>
    <w:lvl w:ilvl="0" w:tplc="C1BAAB0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2" w:hanging="360"/>
      </w:pPr>
    </w:lvl>
    <w:lvl w:ilvl="2" w:tplc="0422001B" w:tentative="1">
      <w:start w:val="1"/>
      <w:numFmt w:val="lowerRoman"/>
      <w:lvlText w:val="%3."/>
      <w:lvlJc w:val="right"/>
      <w:pPr>
        <w:ind w:left="1952" w:hanging="180"/>
      </w:pPr>
    </w:lvl>
    <w:lvl w:ilvl="3" w:tplc="0422000F" w:tentative="1">
      <w:start w:val="1"/>
      <w:numFmt w:val="decimal"/>
      <w:lvlText w:val="%4."/>
      <w:lvlJc w:val="left"/>
      <w:pPr>
        <w:ind w:left="2672" w:hanging="360"/>
      </w:pPr>
    </w:lvl>
    <w:lvl w:ilvl="4" w:tplc="04220019" w:tentative="1">
      <w:start w:val="1"/>
      <w:numFmt w:val="lowerLetter"/>
      <w:lvlText w:val="%5."/>
      <w:lvlJc w:val="left"/>
      <w:pPr>
        <w:ind w:left="3392" w:hanging="360"/>
      </w:pPr>
    </w:lvl>
    <w:lvl w:ilvl="5" w:tplc="0422001B" w:tentative="1">
      <w:start w:val="1"/>
      <w:numFmt w:val="lowerRoman"/>
      <w:lvlText w:val="%6."/>
      <w:lvlJc w:val="right"/>
      <w:pPr>
        <w:ind w:left="4112" w:hanging="180"/>
      </w:pPr>
    </w:lvl>
    <w:lvl w:ilvl="6" w:tplc="0422000F" w:tentative="1">
      <w:start w:val="1"/>
      <w:numFmt w:val="decimal"/>
      <w:lvlText w:val="%7."/>
      <w:lvlJc w:val="left"/>
      <w:pPr>
        <w:ind w:left="4832" w:hanging="360"/>
      </w:pPr>
    </w:lvl>
    <w:lvl w:ilvl="7" w:tplc="04220019" w:tentative="1">
      <w:start w:val="1"/>
      <w:numFmt w:val="lowerLetter"/>
      <w:lvlText w:val="%8."/>
      <w:lvlJc w:val="left"/>
      <w:pPr>
        <w:ind w:left="5552" w:hanging="360"/>
      </w:pPr>
    </w:lvl>
    <w:lvl w:ilvl="8" w:tplc="0422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7358D"/>
    <w:multiLevelType w:val="hybridMultilevel"/>
    <w:tmpl w:val="77C2C24A"/>
    <w:lvl w:ilvl="0" w:tplc="8B3CFE6E">
      <w:start w:val="1"/>
      <w:numFmt w:val="decimal"/>
      <w:lvlText w:val="%1."/>
      <w:lvlJc w:val="left"/>
      <w:pPr>
        <w:ind w:left="5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1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1B"/>
    <w:rsid w:val="00016D82"/>
    <w:rsid w:val="00046D1B"/>
    <w:rsid w:val="00047F22"/>
    <w:rsid w:val="000A5CE1"/>
    <w:rsid w:val="000E25EE"/>
    <w:rsid w:val="001310C3"/>
    <w:rsid w:val="001470EF"/>
    <w:rsid w:val="00182AE0"/>
    <w:rsid w:val="00190D8A"/>
    <w:rsid w:val="00191D3B"/>
    <w:rsid w:val="001F3FEF"/>
    <w:rsid w:val="002023EB"/>
    <w:rsid w:val="00283F41"/>
    <w:rsid w:val="002C0F26"/>
    <w:rsid w:val="00331ED9"/>
    <w:rsid w:val="00345E25"/>
    <w:rsid w:val="003637EB"/>
    <w:rsid w:val="00365C09"/>
    <w:rsid w:val="003F184B"/>
    <w:rsid w:val="0041619A"/>
    <w:rsid w:val="00426A1D"/>
    <w:rsid w:val="004411E8"/>
    <w:rsid w:val="0044126E"/>
    <w:rsid w:val="0044225A"/>
    <w:rsid w:val="00455A4D"/>
    <w:rsid w:val="00455A85"/>
    <w:rsid w:val="00481086"/>
    <w:rsid w:val="0048139F"/>
    <w:rsid w:val="004B6DCC"/>
    <w:rsid w:val="004C5A7B"/>
    <w:rsid w:val="004D2BCD"/>
    <w:rsid w:val="004E6713"/>
    <w:rsid w:val="00524A91"/>
    <w:rsid w:val="00553593"/>
    <w:rsid w:val="0055455C"/>
    <w:rsid w:val="005D6643"/>
    <w:rsid w:val="00662B4D"/>
    <w:rsid w:val="00663BA0"/>
    <w:rsid w:val="006724D7"/>
    <w:rsid w:val="006D6683"/>
    <w:rsid w:val="00707B32"/>
    <w:rsid w:val="00724CAF"/>
    <w:rsid w:val="00734634"/>
    <w:rsid w:val="00737E4B"/>
    <w:rsid w:val="00760778"/>
    <w:rsid w:val="007905E5"/>
    <w:rsid w:val="007C4FAD"/>
    <w:rsid w:val="007C5CE6"/>
    <w:rsid w:val="007D4E93"/>
    <w:rsid w:val="007F7B7C"/>
    <w:rsid w:val="008018AD"/>
    <w:rsid w:val="0080529B"/>
    <w:rsid w:val="00811C7B"/>
    <w:rsid w:val="00890218"/>
    <w:rsid w:val="008A320E"/>
    <w:rsid w:val="00980927"/>
    <w:rsid w:val="00981E96"/>
    <w:rsid w:val="00990467"/>
    <w:rsid w:val="00994C24"/>
    <w:rsid w:val="009F5070"/>
    <w:rsid w:val="00A06F47"/>
    <w:rsid w:val="00A07AB4"/>
    <w:rsid w:val="00A31FBC"/>
    <w:rsid w:val="00A45544"/>
    <w:rsid w:val="00AA7212"/>
    <w:rsid w:val="00AF1F66"/>
    <w:rsid w:val="00B167EE"/>
    <w:rsid w:val="00BA44E9"/>
    <w:rsid w:val="00BC006C"/>
    <w:rsid w:val="00BD2ADC"/>
    <w:rsid w:val="00BF2AD0"/>
    <w:rsid w:val="00C127E7"/>
    <w:rsid w:val="00C45BA1"/>
    <w:rsid w:val="00C71FAF"/>
    <w:rsid w:val="00CB6F9E"/>
    <w:rsid w:val="00CC3001"/>
    <w:rsid w:val="00CC657B"/>
    <w:rsid w:val="00CE10F5"/>
    <w:rsid w:val="00CF0BF2"/>
    <w:rsid w:val="00CF42CA"/>
    <w:rsid w:val="00D173E2"/>
    <w:rsid w:val="00D31C35"/>
    <w:rsid w:val="00D37DAE"/>
    <w:rsid w:val="00D562D3"/>
    <w:rsid w:val="00D775B1"/>
    <w:rsid w:val="00D91F16"/>
    <w:rsid w:val="00DA0BCF"/>
    <w:rsid w:val="00DA6840"/>
    <w:rsid w:val="00DD1007"/>
    <w:rsid w:val="00E63B29"/>
    <w:rsid w:val="00E708C0"/>
    <w:rsid w:val="00E956CB"/>
    <w:rsid w:val="00EC1632"/>
    <w:rsid w:val="00ED5136"/>
    <w:rsid w:val="00ED7CDA"/>
    <w:rsid w:val="00EE58A6"/>
    <w:rsid w:val="00F3692A"/>
    <w:rsid w:val="00F376A7"/>
    <w:rsid w:val="00F37AFC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A947"/>
  <w15:docId w15:val="{99478129-138E-4FC1-A4B7-BF9377B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uiPriority w:val="34"/>
    <w:qFormat/>
    <w:rsid w:val="00345E25"/>
    <w:pPr>
      <w:ind w:left="720"/>
      <w:contextualSpacing/>
    </w:pPr>
  </w:style>
  <w:style w:type="table" w:customStyle="1" w:styleId="TableNormal">
    <w:name w:val="Table Normal"/>
    <w:rsid w:val="0080529B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basedOn w:val="a0"/>
    <w:rsid w:val="00724CAF"/>
  </w:style>
  <w:style w:type="paragraph" w:customStyle="1" w:styleId="rvps2">
    <w:name w:val="rvps2"/>
    <w:basedOn w:val="a"/>
    <w:rsid w:val="0004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47F22"/>
  </w:style>
  <w:style w:type="character" w:customStyle="1" w:styleId="rvts37">
    <w:name w:val="rvts37"/>
    <w:basedOn w:val="a0"/>
    <w:rsid w:val="000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www.osgrm.ua/posibnyky-video/zakony-pro-arhivy/zakon-ukrayiny-pro-zahyst-personalnyh-danyh-vid-01-07-2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hyperlink" Target="https://ips.ligazakon.net/document/view/FN052913?ed=2019_05_17&amp;an=3200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ips.ligazakon.net/document/view/T030851?ed=2018_11_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7010</Words>
  <Characters>3996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50</cp:revision>
  <cp:lastPrinted>2021-09-15T11:02:00Z</cp:lastPrinted>
  <dcterms:created xsi:type="dcterms:W3CDTF">2021-03-19T09:37:00Z</dcterms:created>
  <dcterms:modified xsi:type="dcterms:W3CDTF">2021-09-16T07:53:00Z</dcterms:modified>
</cp:coreProperties>
</file>