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</w:tblGrid>
      <w:tr w:rsidR="00463CCB" w:rsidRPr="008050EC" w:rsidTr="00463CCB">
        <w:tc>
          <w:tcPr>
            <w:tcW w:w="5000" w:type="pct"/>
            <w:hideMark/>
          </w:tcPr>
          <w:p w:rsidR="00A610D8" w:rsidRPr="008050EC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B95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63CCB" w:rsidRPr="0062571E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6257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Вінницькій області     </w:t>
            </w:r>
            <w:r w:rsidR="008050EC" w:rsidRP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625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A3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83D" w:rsidRPr="004D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4D765A" w:rsidRPr="004D7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1C4573" w:rsidRPr="004D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</w:t>
            </w:r>
            <w:r w:rsidRPr="004D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№</w:t>
            </w:r>
            <w:r w:rsidR="004D765A" w:rsidRPr="004D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01-08/23</w:t>
            </w:r>
          </w:p>
        </w:tc>
      </w:tr>
    </w:tbl>
    <w:p w:rsidR="00463CCB" w:rsidRPr="00463CCB" w:rsidRDefault="004D765A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УМОВ</w:t>
      </w:r>
      <w:r w:rsidR="00463CCB"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="00463CCB"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>на зайняття поса</w:t>
      </w:r>
      <w:r w:rsidR="00B95278">
        <w:rPr>
          <w:rStyle w:val="rvts15"/>
          <w:b/>
          <w:sz w:val="28"/>
          <w:szCs w:val="28"/>
        </w:rPr>
        <w:t>ди державної служби категорії «Б</w:t>
      </w:r>
      <w:r w:rsidRPr="00A610D8">
        <w:rPr>
          <w:rStyle w:val="rvts15"/>
          <w:b/>
          <w:sz w:val="28"/>
          <w:szCs w:val="28"/>
        </w:rPr>
        <w:t xml:space="preserve">» - </w:t>
      </w:r>
      <w:r w:rsidR="00B95278">
        <w:rPr>
          <w:rStyle w:val="rvts15"/>
          <w:b/>
          <w:sz w:val="28"/>
          <w:szCs w:val="28"/>
        </w:rPr>
        <w:t>завідувача</w:t>
      </w:r>
      <w:r w:rsidRPr="00A610D8">
        <w:rPr>
          <w:rStyle w:val="rvts15"/>
          <w:b/>
          <w:sz w:val="28"/>
          <w:szCs w:val="28"/>
        </w:rPr>
        <w:t xml:space="preserve"> </w:t>
      </w:r>
      <w:r w:rsidR="007A383D">
        <w:rPr>
          <w:rStyle w:val="rvts15"/>
          <w:b/>
          <w:sz w:val="28"/>
          <w:szCs w:val="28"/>
        </w:rPr>
        <w:t xml:space="preserve">сектору </w:t>
      </w:r>
      <w:r w:rsidR="00284854">
        <w:rPr>
          <w:rStyle w:val="rvts15"/>
          <w:b/>
          <w:sz w:val="28"/>
          <w:szCs w:val="28"/>
          <w:lang w:val="ru-RU"/>
        </w:rPr>
        <w:t>–</w:t>
      </w:r>
      <w:r w:rsidR="00284854">
        <w:rPr>
          <w:rStyle w:val="rvts15"/>
          <w:b/>
          <w:sz w:val="28"/>
          <w:szCs w:val="28"/>
        </w:rPr>
        <w:t>головного бухгалтера сектору фінансово-бухгалтерського обліку та звітності</w:t>
      </w:r>
      <w:r w:rsidRPr="00A610D8">
        <w:rPr>
          <w:rStyle w:val="rvts15"/>
          <w:b/>
          <w:sz w:val="28"/>
          <w:szCs w:val="28"/>
        </w:rPr>
        <w:t xml:space="preserve">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414"/>
        <w:gridCol w:w="406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5A21B3">
        <w:trPr>
          <w:trHeight w:val="462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1B3" w:rsidRPr="00817A49" w:rsidRDefault="005A21B3" w:rsidP="005A21B3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звітності.</w:t>
            </w:r>
          </w:p>
          <w:p w:rsidR="005A21B3" w:rsidRPr="00817A49" w:rsidRDefault="005A21B3" w:rsidP="005A21B3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Складає на підставі даних бухгалтерського обліку фінансову та бюджетну звітність, а також державну статистичну, зведену та іншу звітність (декларації) в порядку, встановленому законодавством. Своєчасно подає звітність.</w:t>
            </w:r>
          </w:p>
          <w:p w:rsidR="005A21B3" w:rsidRPr="00817A49" w:rsidRDefault="005A21B3" w:rsidP="005A21B3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tLeast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поточний контроль за: </w:t>
            </w:r>
          </w:p>
          <w:p w:rsidR="005A21B3" w:rsidRPr="00817A49" w:rsidRDefault="005A21B3" w:rsidP="005A21B3">
            <w:pPr>
              <w:pStyle w:val="af"/>
              <w:tabs>
                <w:tab w:val="left" w:pos="554"/>
                <w:tab w:val="left" w:pos="851"/>
                <w:tab w:val="left" w:pos="1134"/>
                <w:tab w:val="left" w:pos="1276"/>
              </w:tabs>
              <w:spacing w:after="0" w:line="240" w:lineRule="atLeast"/>
              <w:ind w:left="0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дотриманням бюджетного законодавства при взятті бюджетних зобов’язань, їх реєстрації в органах Казначейства та здійсненням платежів відповідно до взятих бюджетних зобов’язань;</w:t>
            </w:r>
          </w:p>
          <w:p w:rsidR="005A21B3" w:rsidRPr="00817A49" w:rsidRDefault="005A21B3" w:rsidP="005A21B3">
            <w:pPr>
              <w:tabs>
                <w:tab w:val="left" w:pos="993"/>
              </w:tabs>
              <w:spacing w:after="0" w:line="240" w:lineRule="auto"/>
              <w:ind w:left="146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веденням бухгалтерського обліку, складанням  фінансової та бюджетної звітності, дотриманням бюджетного законодавства та національних положень (стандартів) бухгалтерського обліку в державному секторі.</w:t>
            </w:r>
          </w:p>
          <w:p w:rsidR="005A21B3" w:rsidRPr="00817A49" w:rsidRDefault="005A21B3" w:rsidP="005A21B3">
            <w:pPr>
              <w:tabs>
                <w:tab w:val="left" w:pos="470"/>
              </w:tabs>
              <w:spacing w:after="60" w:line="240" w:lineRule="auto"/>
              <w:ind w:right="125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Своєчасно та у повному обсязі перераховує податки і збори (обов’язкові платежі) до відповідних бюджетів. Розробляє та забезпечує здійснення заходів щодо дотримання та підвищення рівня фінансово-бюджетної  дисципліни працівників Управління.</w:t>
            </w:r>
          </w:p>
          <w:p w:rsidR="005A21B3" w:rsidRPr="00817A49" w:rsidRDefault="005A21B3" w:rsidP="005A21B3">
            <w:pPr>
              <w:tabs>
                <w:tab w:val="left" w:pos="470"/>
              </w:tabs>
              <w:spacing w:after="60" w:line="240" w:lineRule="auto"/>
              <w:ind w:right="125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Здійснює заходи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законодавства.</w:t>
            </w:r>
          </w:p>
          <w:p w:rsidR="005A21B3" w:rsidRPr="00817A49" w:rsidRDefault="005A21B3" w:rsidP="005A21B3">
            <w:pPr>
              <w:tabs>
                <w:tab w:val="left" w:pos="470"/>
              </w:tabs>
              <w:spacing w:after="60" w:line="240" w:lineRule="auto"/>
              <w:ind w:right="125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Проводить аналіз даних бухгалтерського обліку та звітності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      </w:r>
          </w:p>
          <w:p w:rsidR="005A21B3" w:rsidRPr="00817A49" w:rsidRDefault="005A21B3" w:rsidP="005A21B3">
            <w:pPr>
              <w:tabs>
                <w:tab w:val="left" w:pos="1276"/>
              </w:tabs>
              <w:spacing w:after="0" w:line="240" w:lineRule="atLeast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Забезпечує: </w:t>
            </w:r>
          </w:p>
          <w:p w:rsidR="005A21B3" w:rsidRPr="00817A49" w:rsidRDefault="005A21B3" w:rsidP="005A21B3">
            <w:pPr>
              <w:tabs>
                <w:tab w:val="left" w:pos="1276"/>
              </w:tabs>
              <w:spacing w:after="0" w:line="240" w:lineRule="atLeast"/>
              <w:ind w:firstLine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порядку проведення розрахунків за товари,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роботи та послуги, що закуповуються за бюджетні кошти; </w:t>
            </w:r>
          </w:p>
          <w:p w:rsidR="005A21B3" w:rsidRPr="00817A49" w:rsidRDefault="005A21B3" w:rsidP="005A21B3">
            <w:pPr>
              <w:tabs>
                <w:tab w:val="left" w:pos="1276"/>
              </w:tabs>
              <w:spacing w:after="0" w:line="240" w:lineRule="atLeast"/>
              <w:ind w:firstLine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достовірність та правильність оформлення інформації, включеної до реєстрів бюджетних зобов’язань та бюджетних фінансових зобов’язань;</w:t>
            </w:r>
          </w:p>
          <w:p w:rsidR="005A21B3" w:rsidRPr="00817A49" w:rsidRDefault="005A21B3" w:rsidP="005A21B3">
            <w:pPr>
              <w:tabs>
                <w:tab w:val="left" w:pos="1276"/>
              </w:tabs>
              <w:spacing w:after="0" w:line="240" w:lineRule="atLeast"/>
              <w:ind w:firstLine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 xml:space="preserve">повноту та достовірність даних підтвердних документів, які формуються та подаються в процесі казначейського обслуговування; </w:t>
            </w:r>
          </w:p>
          <w:p w:rsidR="005A21B3" w:rsidRPr="00817A49" w:rsidRDefault="005A21B3" w:rsidP="005A21B3">
            <w:pPr>
              <w:tabs>
                <w:tab w:val="left" w:pos="1276"/>
              </w:tabs>
              <w:spacing w:after="0" w:line="240" w:lineRule="atLeast"/>
              <w:ind w:firstLine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 операцій та складення звітності, а також звітності;</w:t>
            </w:r>
          </w:p>
          <w:p w:rsidR="00004C0D" w:rsidRDefault="005A21B3" w:rsidP="00753A3F">
            <w:pPr>
              <w:tabs>
                <w:tab w:val="left" w:pos="470"/>
              </w:tabs>
              <w:spacing w:after="60" w:line="240" w:lineRule="auto"/>
              <w:ind w:right="125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49">
              <w:rPr>
                <w:rFonts w:ascii="Times New Roman" w:hAnsi="Times New Roman" w:cs="Times New Roman"/>
                <w:sz w:val="24"/>
                <w:szCs w:val="24"/>
              </w:rPr>
              <w:t>користувачів у повному обсязі правдивою та неупередженою інформацією про фінансовий стан Управління, результати її діяльності та рух бюджетних коштів.</w:t>
            </w:r>
          </w:p>
          <w:p w:rsidR="005B08B4" w:rsidRPr="00753A3F" w:rsidRDefault="005B08B4" w:rsidP="005B08B4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Тощо.</w:t>
            </w:r>
          </w:p>
        </w:tc>
      </w:tr>
      <w:tr w:rsidR="00004C0D" w:rsidRPr="003C70A6" w:rsidTr="005A21B3">
        <w:trPr>
          <w:trHeight w:val="274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675A5E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</w:t>
            </w:r>
            <w:r w:rsidRPr="00675A5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95278" w:rsidRPr="00675A5E">
              <w:rPr>
                <w:rFonts w:ascii="Times New Roman" w:hAnsi="Times New Roman"/>
                <w:sz w:val="24"/>
                <w:szCs w:val="24"/>
              </w:rPr>
              <w:t>63</w:t>
            </w:r>
            <w:r w:rsidRPr="00675A5E">
              <w:rPr>
                <w:rFonts w:ascii="Times New Roman" w:hAnsi="Times New Roman"/>
                <w:sz w:val="24"/>
                <w:szCs w:val="24"/>
              </w:rPr>
              <w:t>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004C0D" w:rsidRPr="003C70A6" w:rsidTr="005A21B3">
        <w:trPr>
          <w:trHeight w:val="88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284854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04C0D" w:rsidRPr="003C70A6" w:rsidTr="005A21B3">
        <w:trPr>
          <w:trHeight w:val="8087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F46CEB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="00326F13"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="00326F13"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="00326F13"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46CEB" w:rsidRDefault="00326F13" w:rsidP="00284854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2848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F46CEB" w:rsidRPr="00675A5E" w:rsidRDefault="004D765A" w:rsidP="00F46CEB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4D7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u-RU"/>
              </w:rPr>
              <w:t>1</w:t>
            </w:r>
            <w:r w:rsidR="00F46CEB" w:rsidRPr="00675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46CEB" w:rsidRPr="00F46CEB" w:rsidRDefault="00284854" w:rsidP="00F46CEB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Подача додат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ків до заяви не є обов’язковою;</w:t>
            </w:r>
          </w:p>
          <w:p w:rsidR="00004C0D" w:rsidRPr="00FE5571" w:rsidRDefault="00FE5571" w:rsidP="00B95278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right="102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5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документи приймаються до </w:t>
            </w:r>
            <w:r w:rsidRPr="00935E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15 год. 4</w:t>
            </w:r>
            <w:r w:rsidRPr="00935EC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5</w:t>
            </w:r>
            <w:r w:rsidRPr="00935E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хв. 1</w:t>
            </w:r>
            <w:r w:rsidRPr="00935EC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0</w:t>
            </w:r>
            <w:r w:rsidRPr="00935E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вересня 2021 року</w:t>
            </w:r>
            <w:r w:rsidRPr="00FE55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5401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</w:t>
            </w:r>
          </w:p>
        </w:tc>
      </w:tr>
      <w:tr w:rsidR="00004C0D" w:rsidRPr="003C70A6" w:rsidTr="005A21B3">
        <w:trPr>
          <w:trHeight w:val="92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5A21B3">
        <w:trPr>
          <w:trHeight w:val="151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співбесіди з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AF5401" w:rsidRDefault="00CD186B" w:rsidP="00326F13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  <w:r w:rsidR="00152189"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вересня</w:t>
            </w:r>
            <w:r w:rsidR="00326F13"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</w:t>
            </w:r>
            <w:r w:rsidR="004369A6"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="00F46CEB"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26F13" w:rsidRPr="00AF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 00 хв</w:t>
            </w:r>
            <w:r w:rsidR="00326F13" w:rsidRPr="00AF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CA62FE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AF010F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3C70A6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5A21B3">
        <w:trPr>
          <w:trHeight w:val="181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75A5E" w:rsidRDefault="00F46CEB" w:rsidP="00F46CEB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5A5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67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Володимирівна, </w:t>
            </w:r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</w:rPr>
              <w:t>0988481995,</w:t>
            </w:r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1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mazyliya</w:t>
            </w:r>
            <w:proofErr w:type="spellEnd"/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675A5E" w:rsidRPr="00675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CD186B" w:rsidRDefault="008B7B3A" w:rsidP="00CD485F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вища освіта за освітнім ступенем не нижче магістра у галузі економіки та фінансів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B95278" w:rsidP="00B95278">
            <w:pPr>
              <w:ind w:left="146" w:right="126"/>
              <w:jc w:val="both"/>
              <w:rPr>
                <w:rFonts w:ascii="Times New Roman" w:hAnsi="Times New Roman"/>
                <w:color w:val="000000"/>
              </w:rPr>
            </w:pPr>
            <w:r w:rsidRPr="008A0315">
              <w:rPr>
                <w:rFonts w:ascii="Times New Roman" w:hAnsi="Times New Roman"/>
                <w:color w:val="000000"/>
                <w:sz w:val="24"/>
                <w:szCs w:val="24"/>
              </w:rPr>
              <w:t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9A5552">
        <w:trPr>
          <w:trHeight w:val="257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9C0F5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9A5552">
        <w:trPr>
          <w:trHeight w:val="87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95278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146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B95278" w:rsidRPr="00CE14B1" w:rsidRDefault="00B95278" w:rsidP="00B95278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146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 задля досягнення результату діяльності</w:t>
            </w:r>
          </w:p>
        </w:tc>
      </w:tr>
      <w:tr w:rsidR="00B95278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before="150" w:after="15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B9527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взаємодіяти: дослухатися, сприймати та викладати думку, розбудовувати партнерські відносини;</w:t>
            </w:r>
          </w:p>
          <w:p w:rsidR="00B95278" w:rsidRPr="00CE14B1" w:rsidRDefault="00B95278" w:rsidP="00B95278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146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B95278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AF010F">
            <w:pPr>
              <w:pStyle w:val="af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95278" w:rsidRPr="00CE14B1" w:rsidRDefault="00B95278" w:rsidP="00AF010F">
            <w:pPr>
              <w:pStyle w:val="af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B95278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8C2AD2" w:rsidRDefault="00B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9D10E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278" w:rsidRPr="00CE14B1" w:rsidRDefault="00B95278" w:rsidP="00AF010F">
            <w:pPr>
              <w:pStyle w:val="af"/>
              <w:numPr>
                <w:ilvl w:val="0"/>
                <w:numId w:val="13"/>
              </w:numPr>
              <w:tabs>
                <w:tab w:val="left" w:pos="432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B95278" w:rsidRPr="00CE14B1" w:rsidRDefault="00B95278" w:rsidP="00AF010F">
            <w:pPr>
              <w:pStyle w:val="af"/>
              <w:numPr>
                <w:ilvl w:val="0"/>
                <w:numId w:val="13"/>
              </w:numPr>
              <w:tabs>
                <w:tab w:val="left" w:pos="432"/>
                <w:tab w:val="left" w:pos="57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</w:t>
            </w: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95278" w:rsidRPr="00CE14B1" w:rsidRDefault="00B95278" w:rsidP="00AF010F">
            <w:pPr>
              <w:pStyle w:val="af"/>
              <w:numPr>
                <w:ilvl w:val="0"/>
                <w:numId w:val="13"/>
              </w:numPr>
              <w:tabs>
                <w:tab w:val="left" w:pos="57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B95278" w:rsidRPr="00CE14B1" w:rsidRDefault="00B95278" w:rsidP="00AF010F">
            <w:pPr>
              <w:pStyle w:val="af"/>
              <w:numPr>
                <w:ilvl w:val="0"/>
                <w:numId w:val="13"/>
              </w:numPr>
              <w:tabs>
                <w:tab w:val="left" w:pos="57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CE14B1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</w:p>
        </w:tc>
      </w:tr>
      <w:tr w:rsidR="00B202E7" w:rsidRPr="003C70A6" w:rsidTr="009A5552">
        <w:trPr>
          <w:trHeight w:val="187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5C0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C62" w:rsidRPr="005C0C62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B202E7" w:rsidRPr="00F46CEB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F46CEB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F46CEB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F46CEB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F46CEB" w:rsidRPr="008D7749" w:rsidRDefault="00F46CEB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8D7749">
              <w:rPr>
                <w:rFonts w:ascii="Times New Roman" w:hAnsi="Times New Roman" w:cs="Times New Roman"/>
                <w:sz w:val="24"/>
                <w:szCs w:val="24"/>
              </w:rPr>
              <w:t>Бюджетного кодексу України;</w:t>
            </w:r>
          </w:p>
          <w:p w:rsidR="00F46CEB" w:rsidRPr="008D7749" w:rsidRDefault="00F46CEB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9">
              <w:rPr>
                <w:rFonts w:ascii="Times New Roman" w:hAnsi="Times New Roman" w:cs="Times New Roman"/>
                <w:sz w:val="24"/>
                <w:szCs w:val="24"/>
              </w:rPr>
              <w:t>Кодексу законів про працю України;</w:t>
            </w:r>
          </w:p>
          <w:p w:rsidR="00F46CEB" w:rsidRPr="008D7749" w:rsidRDefault="00F46CEB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бухгалтерський облік та фінансову звітність в Україні»</w:t>
            </w:r>
            <w:r w:rsidR="008B4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CEB" w:rsidRPr="008D7749" w:rsidRDefault="00F46CEB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7749">
              <w:rPr>
                <w:rFonts w:ascii="Times New Roman" w:hAnsi="Times New Roman" w:cs="Times New Roman"/>
                <w:sz w:val="24"/>
                <w:szCs w:val="24"/>
              </w:rPr>
              <w:t xml:space="preserve">акону України «Про загальнообов’язкове   державне соціальне страхування </w:t>
            </w:r>
            <w:proofErr w:type="spellStart"/>
            <w:r w:rsidRPr="008D7749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D774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6CEB" w:rsidRPr="00D10851" w:rsidRDefault="00F46CEB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збір та облік єдиного внеску на загальнообов’язкове державне страхування»;</w:t>
            </w:r>
          </w:p>
          <w:p w:rsidR="00F46CEB" w:rsidRPr="00D10851" w:rsidRDefault="00D2174E" w:rsidP="008B4FF1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="00F46CEB" w:rsidRPr="00D10851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  <w:r w:rsidR="00D10851" w:rsidRPr="00D10851">
              <w:rPr>
                <w:rFonts w:ascii="Times New Roman" w:hAnsi="Times New Roman" w:cs="Times New Roman"/>
                <w:sz w:val="24"/>
                <w:szCs w:val="24"/>
              </w:rPr>
              <w:t xml:space="preserve"> від 28.02.2002</w:t>
            </w:r>
            <w:r w:rsidR="008B4F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0851" w:rsidRPr="00D10851">
              <w:rPr>
                <w:rFonts w:ascii="Times New Roman" w:hAnsi="Times New Roman" w:cs="Times New Roman"/>
                <w:sz w:val="24"/>
                <w:szCs w:val="24"/>
              </w:rPr>
              <w:t xml:space="preserve"> № 228</w:t>
            </w:r>
            <w:r w:rsidR="00F46CEB" w:rsidRPr="00D10851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Порядку складання, розгляду, затвердження, основних вимог до виконання кошторисів бюджетних установ»;   </w:t>
            </w:r>
          </w:p>
          <w:p w:rsidR="008C2AD2" w:rsidRPr="00675A5E" w:rsidRDefault="00F46CEB" w:rsidP="00675A5E">
            <w:pPr>
              <w:spacing w:after="0" w:line="240" w:lineRule="atLeast"/>
              <w:ind w:left="14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38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«Про затвердження Порядку обчисле</w:t>
            </w:r>
            <w:r w:rsidR="00675A5E">
              <w:rPr>
                <w:rFonts w:ascii="Times New Roman" w:hAnsi="Times New Roman" w:cs="Times New Roman"/>
                <w:sz w:val="24"/>
                <w:szCs w:val="24"/>
              </w:rPr>
              <w:t>ння середньої заробітної плати».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 w:rsidP="00F1401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EC" w:rsidRDefault="006702EC">
      <w:pPr>
        <w:spacing w:after="0" w:line="240" w:lineRule="auto"/>
      </w:pPr>
      <w:r>
        <w:separator/>
      </w:r>
    </w:p>
  </w:endnote>
  <w:endnote w:type="continuationSeparator" w:id="0">
    <w:p w:rsidR="006702EC" w:rsidRDefault="0067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EC" w:rsidRDefault="006702EC">
      <w:pPr>
        <w:spacing w:after="0" w:line="240" w:lineRule="auto"/>
      </w:pPr>
      <w:r>
        <w:separator/>
      </w:r>
    </w:p>
  </w:footnote>
  <w:footnote w:type="continuationSeparator" w:id="0">
    <w:p w:rsidR="006702EC" w:rsidRDefault="0067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872"/>
    <w:multiLevelType w:val="hybridMultilevel"/>
    <w:tmpl w:val="E6E8F58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21C2"/>
    <w:multiLevelType w:val="hybridMultilevel"/>
    <w:tmpl w:val="939C490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C0D"/>
    <w:rsid w:val="00003A19"/>
    <w:rsid w:val="00004C0D"/>
    <w:rsid w:val="000161EA"/>
    <w:rsid w:val="00077E6E"/>
    <w:rsid w:val="000A16CE"/>
    <w:rsid w:val="00152189"/>
    <w:rsid w:val="001621A0"/>
    <w:rsid w:val="00193BDF"/>
    <w:rsid w:val="00197572"/>
    <w:rsid w:val="001A422F"/>
    <w:rsid w:val="001C4573"/>
    <w:rsid w:val="00241D4C"/>
    <w:rsid w:val="0027132C"/>
    <w:rsid w:val="00284854"/>
    <w:rsid w:val="002868D6"/>
    <w:rsid w:val="002D05CA"/>
    <w:rsid w:val="002F4591"/>
    <w:rsid w:val="00326F13"/>
    <w:rsid w:val="00353E68"/>
    <w:rsid w:val="00391787"/>
    <w:rsid w:val="003941E5"/>
    <w:rsid w:val="003B3457"/>
    <w:rsid w:val="003C70A6"/>
    <w:rsid w:val="004006C6"/>
    <w:rsid w:val="00412D10"/>
    <w:rsid w:val="0042591D"/>
    <w:rsid w:val="004369A6"/>
    <w:rsid w:val="00463CCB"/>
    <w:rsid w:val="004A0CA8"/>
    <w:rsid w:val="004C02B7"/>
    <w:rsid w:val="004D765A"/>
    <w:rsid w:val="00524B10"/>
    <w:rsid w:val="00530704"/>
    <w:rsid w:val="005321DB"/>
    <w:rsid w:val="00552110"/>
    <w:rsid w:val="00561387"/>
    <w:rsid w:val="00570738"/>
    <w:rsid w:val="005A21B3"/>
    <w:rsid w:val="005B08B4"/>
    <w:rsid w:val="005C0C62"/>
    <w:rsid w:val="005C5D0B"/>
    <w:rsid w:val="005D25AD"/>
    <w:rsid w:val="005D4086"/>
    <w:rsid w:val="005E0CDD"/>
    <w:rsid w:val="006213A2"/>
    <w:rsid w:val="0062571E"/>
    <w:rsid w:val="006702EC"/>
    <w:rsid w:val="00675A5E"/>
    <w:rsid w:val="006C2852"/>
    <w:rsid w:val="00725D2E"/>
    <w:rsid w:val="00737E2E"/>
    <w:rsid w:val="00741729"/>
    <w:rsid w:val="007460F7"/>
    <w:rsid w:val="00753A3F"/>
    <w:rsid w:val="00787713"/>
    <w:rsid w:val="007A383D"/>
    <w:rsid w:val="007C04A1"/>
    <w:rsid w:val="008050EC"/>
    <w:rsid w:val="00894D8B"/>
    <w:rsid w:val="008B4FF1"/>
    <w:rsid w:val="008B7B3A"/>
    <w:rsid w:val="008C2AD2"/>
    <w:rsid w:val="008D7749"/>
    <w:rsid w:val="00935EC5"/>
    <w:rsid w:val="0097681E"/>
    <w:rsid w:val="009A5552"/>
    <w:rsid w:val="009C0F5E"/>
    <w:rsid w:val="00A610D8"/>
    <w:rsid w:val="00A64535"/>
    <w:rsid w:val="00A64C99"/>
    <w:rsid w:val="00AC1E66"/>
    <w:rsid w:val="00AE34FD"/>
    <w:rsid w:val="00AE60E2"/>
    <w:rsid w:val="00AF010F"/>
    <w:rsid w:val="00AF5401"/>
    <w:rsid w:val="00B143E4"/>
    <w:rsid w:val="00B202E7"/>
    <w:rsid w:val="00B304E0"/>
    <w:rsid w:val="00B305C5"/>
    <w:rsid w:val="00B95278"/>
    <w:rsid w:val="00C04C5A"/>
    <w:rsid w:val="00C10364"/>
    <w:rsid w:val="00C13FDD"/>
    <w:rsid w:val="00C22B0C"/>
    <w:rsid w:val="00C7783C"/>
    <w:rsid w:val="00C85E90"/>
    <w:rsid w:val="00CA3D72"/>
    <w:rsid w:val="00CC4A68"/>
    <w:rsid w:val="00CD186B"/>
    <w:rsid w:val="00CD30FA"/>
    <w:rsid w:val="00CD485F"/>
    <w:rsid w:val="00D10851"/>
    <w:rsid w:val="00D2174E"/>
    <w:rsid w:val="00D51FC7"/>
    <w:rsid w:val="00D577AC"/>
    <w:rsid w:val="00D70B7E"/>
    <w:rsid w:val="00DC0678"/>
    <w:rsid w:val="00DD7F6A"/>
    <w:rsid w:val="00E257A9"/>
    <w:rsid w:val="00E35A1F"/>
    <w:rsid w:val="00E51CCC"/>
    <w:rsid w:val="00E738B1"/>
    <w:rsid w:val="00EA15D6"/>
    <w:rsid w:val="00F07F65"/>
    <w:rsid w:val="00F108CC"/>
    <w:rsid w:val="00F14011"/>
    <w:rsid w:val="00F3498E"/>
    <w:rsid w:val="00F46CEB"/>
    <w:rsid w:val="00FE557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0926-AD23-46D7-9126-C3CB29A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character" w:customStyle="1" w:styleId="rvts37">
    <w:name w:val="rvts37"/>
    <w:basedOn w:val="a0"/>
    <w:rsid w:val="00F46CEB"/>
  </w:style>
  <w:style w:type="paragraph" w:styleId="af0">
    <w:name w:val="Balloon Text"/>
    <w:basedOn w:val="a"/>
    <w:link w:val="af1"/>
    <w:uiPriority w:val="99"/>
    <w:semiHidden/>
    <w:unhideWhenUsed/>
    <w:rsid w:val="00F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Пользователь</cp:lastModifiedBy>
  <cp:revision>29</cp:revision>
  <cp:lastPrinted>2021-08-30T10:50:00Z</cp:lastPrinted>
  <dcterms:created xsi:type="dcterms:W3CDTF">2021-08-23T18:53:00Z</dcterms:created>
  <dcterms:modified xsi:type="dcterms:W3CDTF">2021-08-30T13:40:00Z</dcterms:modified>
</cp:coreProperties>
</file>