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F6" w:rsidRDefault="005C2130" w:rsidP="005C21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про </w:t>
      </w:r>
      <w:r w:rsidR="005A17F6">
        <w:rPr>
          <w:rFonts w:ascii="Times New Roman" w:hAnsi="Times New Roman"/>
          <w:b/>
          <w:sz w:val="28"/>
          <w:szCs w:val="28"/>
        </w:rPr>
        <w:t>роботу із запитами</w:t>
      </w:r>
      <w:r>
        <w:rPr>
          <w:rFonts w:ascii="Times New Roman" w:hAnsi="Times New Roman"/>
          <w:b/>
          <w:sz w:val="28"/>
          <w:szCs w:val="28"/>
        </w:rPr>
        <w:t xml:space="preserve"> на публічну інформацію </w:t>
      </w:r>
    </w:p>
    <w:p w:rsidR="005C2130" w:rsidRDefault="005C2130" w:rsidP="005C21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І квартал 2019 року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Державною службою якості освіти України у І кварталі 2019 року було прийнято 16 запитів на інформацію відповідно до Закону України "Про доступ до публічної інформації".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Із них отримано: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електронною поштою – </w:t>
      </w:r>
      <w:r w:rsidRPr="005C2130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C2130" w:rsidRDefault="009345E2" w:rsidP="009345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поштою – 7</w:t>
      </w:r>
      <w:r w:rsidR="005C2130">
        <w:rPr>
          <w:rFonts w:ascii="Times New Roman" w:hAnsi="Times New Roman"/>
          <w:sz w:val="28"/>
          <w:szCs w:val="28"/>
        </w:rPr>
        <w:t xml:space="preserve">.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категорією запитувачів запити надійшли від: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фізичних осіб (громадян) – 10;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юридичні особи – 5;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представників засобів масової інформації – </w:t>
      </w:r>
      <w:r w:rsidRPr="005C213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об’єднань громадян без статусу юридичної особи – 0.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розгляду запитів: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задоволено – </w:t>
      </w:r>
      <w:r w:rsidRPr="005C2130">
        <w:rPr>
          <w:rFonts w:ascii="Times New Roman" w:hAnsi="Times New Roman"/>
          <w:sz w:val="28"/>
          <w:szCs w:val="28"/>
          <w:lang w:val="ru-RU"/>
        </w:rPr>
        <w:t>1</w:t>
      </w:r>
      <w:r w:rsidR="00190DF6">
        <w:rPr>
          <w:rFonts w:ascii="Times New Roman" w:hAnsi="Times New Roman"/>
          <w:sz w:val="28"/>
          <w:szCs w:val="28"/>
          <w:lang w:val="ru-RU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;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відмовлено відповідно до вимог частини 1 статті 22 Закону України "Про доступ до публічної інформації" – 0;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надіслано за належністю – 1; </w:t>
      </w:r>
    </w:p>
    <w:p w:rsidR="005C2130" w:rsidRDefault="005C2130" w:rsidP="005C21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опрацьовується в установленому порядку – </w:t>
      </w:r>
      <w:r w:rsidRPr="005C2130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2F7A5F" w:rsidRDefault="002F7A5F"/>
    <w:sectPr w:rsidR="002F7A5F" w:rsidSect="002F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2130"/>
    <w:rsid w:val="0000586B"/>
    <w:rsid w:val="00142FC7"/>
    <w:rsid w:val="00190DF6"/>
    <w:rsid w:val="00214C09"/>
    <w:rsid w:val="002363E4"/>
    <w:rsid w:val="002F7A5F"/>
    <w:rsid w:val="00315B38"/>
    <w:rsid w:val="003D65B3"/>
    <w:rsid w:val="003D78F5"/>
    <w:rsid w:val="005A17F6"/>
    <w:rsid w:val="005C2130"/>
    <w:rsid w:val="00617451"/>
    <w:rsid w:val="006D2286"/>
    <w:rsid w:val="00704D14"/>
    <w:rsid w:val="009345E2"/>
    <w:rsid w:val="00A002A6"/>
    <w:rsid w:val="00AC22AC"/>
    <w:rsid w:val="00CE0A4D"/>
    <w:rsid w:val="00D03C53"/>
    <w:rsid w:val="00DF4B3A"/>
    <w:rsid w:val="00EA0448"/>
    <w:rsid w:val="00EB7927"/>
    <w:rsid w:val="00F07518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60D5"/>
  <w15:docId w15:val="{6524202B-9633-457F-B235-671F136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3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483</Words>
  <Characters>276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2019-07-29T11:21:00Z</dcterms:created>
  <dcterms:modified xsi:type="dcterms:W3CDTF">2021-07-21T12:41:00Z</dcterms:modified>
</cp:coreProperties>
</file>